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5"/>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0"/>
      </w:tblGrid>
      <w:tr w:rsidR="00A31976" w:rsidRPr="003C2886" w14:paraId="1BB6681F" w14:textId="77777777" w:rsidTr="003163FC">
        <w:trPr>
          <w:trHeight w:val="1050"/>
        </w:trPr>
        <w:tc>
          <w:tcPr>
            <w:tcW w:w="5000" w:type="pct"/>
            <w:tcBorders>
              <w:top w:val="single" w:sz="12" w:space="0" w:color="auto"/>
              <w:bottom w:val="single" w:sz="12" w:space="0" w:color="auto"/>
            </w:tcBorders>
          </w:tcPr>
          <w:p w14:paraId="287D44AD" w14:textId="77777777" w:rsidR="0062453F" w:rsidRPr="003C2886" w:rsidRDefault="003163FC" w:rsidP="004171AD">
            <w:pPr>
              <w:ind w:left="-108"/>
              <w:jc w:val="both"/>
              <w:rPr>
                <w:rFonts w:ascii="Times New Roman" w:hAnsi="Times New Roman" w:cs="Times New Roman"/>
                <w:b/>
                <w:color w:val="000000" w:themeColor="text1"/>
                <w:sz w:val="28"/>
                <w:szCs w:val="28"/>
              </w:rPr>
            </w:pPr>
            <w:r w:rsidRPr="003C2886">
              <w:rPr>
                <w:rFonts w:ascii="Times New Roman" w:hAnsi="Times New Roman" w:cs="Times New Roman"/>
                <w:b/>
                <w:color w:val="000000" w:themeColor="text1"/>
                <w:sz w:val="28"/>
                <w:szCs w:val="28"/>
              </w:rPr>
              <w:t xml:space="preserve">Influence of mulch </w:t>
            </w:r>
            <w:proofErr w:type="spellStart"/>
            <w:r w:rsidRPr="003C2886">
              <w:rPr>
                <w:rFonts w:ascii="Times New Roman" w:hAnsi="Times New Roman" w:cs="Times New Roman"/>
                <w:b/>
                <w:color w:val="000000" w:themeColor="text1"/>
                <w:sz w:val="28"/>
                <w:szCs w:val="28"/>
              </w:rPr>
              <w:t>color</w:t>
            </w:r>
            <w:proofErr w:type="spellEnd"/>
            <w:r w:rsidRPr="003C2886">
              <w:rPr>
                <w:rFonts w:ascii="Times New Roman" w:hAnsi="Times New Roman" w:cs="Times New Roman"/>
                <w:b/>
                <w:color w:val="000000" w:themeColor="text1"/>
                <w:sz w:val="28"/>
                <w:szCs w:val="28"/>
              </w:rPr>
              <w:t xml:space="preserve"> on the p</w:t>
            </w:r>
            <w:r w:rsidR="0062453F" w:rsidRPr="003C2886">
              <w:rPr>
                <w:rFonts w:ascii="Times New Roman" w:hAnsi="Times New Roman" w:cs="Times New Roman"/>
                <w:b/>
                <w:color w:val="000000" w:themeColor="text1"/>
                <w:sz w:val="28"/>
                <w:szCs w:val="28"/>
              </w:rPr>
              <w:t>roductivity p</w:t>
            </w:r>
            <w:r w:rsidRPr="003C2886">
              <w:rPr>
                <w:rFonts w:ascii="Times New Roman" w:hAnsi="Times New Roman" w:cs="Times New Roman"/>
                <w:b/>
                <w:color w:val="000000" w:themeColor="text1"/>
                <w:sz w:val="28"/>
                <w:szCs w:val="28"/>
              </w:rPr>
              <w:t>erformance of red-fleshed dragon f</w:t>
            </w:r>
            <w:r w:rsidR="0062453F" w:rsidRPr="003C2886">
              <w:rPr>
                <w:rFonts w:ascii="Times New Roman" w:hAnsi="Times New Roman" w:cs="Times New Roman"/>
                <w:b/>
                <w:color w:val="000000" w:themeColor="text1"/>
                <w:sz w:val="28"/>
                <w:szCs w:val="28"/>
              </w:rPr>
              <w:t>ruit (</w:t>
            </w:r>
            <w:r w:rsidR="0062453F" w:rsidRPr="003C2886">
              <w:rPr>
                <w:rFonts w:ascii="Times New Roman" w:hAnsi="Times New Roman" w:cs="Times New Roman"/>
                <w:b/>
                <w:i/>
                <w:color w:val="000000" w:themeColor="text1"/>
                <w:sz w:val="28"/>
                <w:szCs w:val="28"/>
              </w:rPr>
              <w:t xml:space="preserve">Hylocereus </w:t>
            </w:r>
            <w:proofErr w:type="spellStart"/>
            <w:r w:rsidR="0062453F" w:rsidRPr="003C2886">
              <w:rPr>
                <w:rFonts w:ascii="Times New Roman" w:hAnsi="Times New Roman" w:cs="Times New Roman"/>
                <w:b/>
                <w:i/>
                <w:color w:val="000000" w:themeColor="text1"/>
                <w:sz w:val="28"/>
                <w:szCs w:val="28"/>
              </w:rPr>
              <w:t>polyrhizus</w:t>
            </w:r>
            <w:proofErr w:type="spellEnd"/>
            <w:r w:rsidR="0062453F" w:rsidRPr="003C2886">
              <w:rPr>
                <w:rFonts w:ascii="Times New Roman" w:hAnsi="Times New Roman" w:cs="Times New Roman"/>
                <w:b/>
                <w:color w:val="000000" w:themeColor="text1"/>
                <w:sz w:val="28"/>
                <w:szCs w:val="28"/>
              </w:rPr>
              <w:t xml:space="preserve"> Britton and Rose) </w:t>
            </w:r>
          </w:p>
          <w:p w14:paraId="0AA29EE5" w14:textId="77777777" w:rsidR="00A446BA" w:rsidRPr="003C2886" w:rsidRDefault="00A446BA" w:rsidP="004171AD">
            <w:pPr>
              <w:ind w:left="-108"/>
              <w:jc w:val="both"/>
              <w:rPr>
                <w:rFonts w:ascii="Times New Roman" w:hAnsi="Times New Roman" w:cs="Times New Roman"/>
                <w:b/>
                <w:color w:val="000000" w:themeColor="text1"/>
                <w:sz w:val="28"/>
                <w:szCs w:val="28"/>
              </w:rPr>
            </w:pPr>
          </w:p>
        </w:tc>
      </w:tr>
    </w:tbl>
    <w:p w14:paraId="3FC53831" w14:textId="77777777" w:rsidR="00207375" w:rsidRPr="003C2886" w:rsidRDefault="00C44DCB" w:rsidP="004171AD">
      <w:pPr>
        <w:spacing w:after="0" w:line="240" w:lineRule="auto"/>
        <w:jc w:val="both"/>
        <w:rPr>
          <w:rFonts w:ascii="Times New Roman" w:hAnsi="Times New Roman" w:cs="Times New Roman"/>
          <w:b/>
          <w:color w:val="000000" w:themeColor="text1"/>
          <w:sz w:val="28"/>
          <w:szCs w:val="28"/>
        </w:rPr>
      </w:pPr>
      <w:r w:rsidRPr="003C2886">
        <w:rPr>
          <w:rFonts w:ascii="Times New Roman" w:hAnsi="Times New Roman" w:cs="Times New Roman"/>
          <w:b/>
          <w:color w:val="000000" w:themeColor="text1"/>
          <w:sz w:val="28"/>
          <w:szCs w:val="28"/>
        </w:rPr>
        <w:softHyphen/>
      </w:r>
      <w:r w:rsidRPr="003C2886">
        <w:rPr>
          <w:rFonts w:ascii="Times New Roman" w:hAnsi="Times New Roman" w:cs="Times New Roman"/>
          <w:b/>
          <w:color w:val="000000" w:themeColor="text1"/>
          <w:sz w:val="28"/>
          <w:szCs w:val="28"/>
        </w:rPr>
        <w:softHyphen/>
      </w:r>
      <w:r w:rsidRPr="003C2886">
        <w:rPr>
          <w:rFonts w:ascii="Times New Roman" w:hAnsi="Times New Roman" w:cs="Times New Roman"/>
          <w:b/>
          <w:color w:val="000000" w:themeColor="text1"/>
          <w:sz w:val="28"/>
          <w:szCs w:val="28"/>
        </w:rPr>
        <w:softHyphen/>
      </w:r>
      <w:r w:rsidRPr="003C2886">
        <w:rPr>
          <w:rFonts w:ascii="Times New Roman" w:hAnsi="Times New Roman" w:cs="Times New Roman"/>
          <w:b/>
          <w:color w:val="000000" w:themeColor="text1"/>
          <w:sz w:val="28"/>
          <w:szCs w:val="28"/>
        </w:rPr>
        <w:softHyphen/>
      </w:r>
    </w:p>
    <w:p w14:paraId="0C097BDB" w14:textId="31C69D56" w:rsidR="0062453F" w:rsidRPr="003C2886" w:rsidRDefault="00A7115A" w:rsidP="004171AD">
      <w:pPr>
        <w:spacing w:after="0" w:line="240" w:lineRule="auto"/>
        <w:jc w:val="both"/>
        <w:rPr>
          <w:rFonts w:ascii="Times New Roman" w:eastAsia="Times New Roman" w:hAnsi="Times New Roman" w:cs="Times New Roman"/>
          <w:b/>
          <w:color w:val="000000" w:themeColor="text1"/>
          <w:sz w:val="24"/>
          <w:szCs w:val="24"/>
        </w:rPr>
      </w:pPr>
      <w:r w:rsidRPr="003C2886">
        <w:rPr>
          <w:rFonts w:ascii="Times New Roman" w:eastAsia="Times New Roman" w:hAnsi="Times New Roman" w:cs="Times New Roman"/>
          <w:b/>
          <w:color w:val="000000" w:themeColor="text1"/>
          <w:sz w:val="24"/>
          <w:szCs w:val="24"/>
        </w:rPr>
        <w:t>Dollen, A. T.</w:t>
      </w:r>
      <w:r w:rsidRPr="003C2886">
        <w:rPr>
          <w:rFonts w:ascii="Times New Roman" w:eastAsia="Times New Roman" w:hAnsi="Times New Roman" w:cs="Times New Roman"/>
          <w:b/>
          <w:color w:val="000000" w:themeColor="text1"/>
          <w:sz w:val="24"/>
          <w:szCs w:val="24"/>
          <w:vertAlign w:val="superscript"/>
        </w:rPr>
        <w:footnoteReference w:id="1"/>
      </w:r>
      <w:r w:rsidR="008D1912" w:rsidRPr="003C2886">
        <w:rPr>
          <w:rFonts w:ascii="Times New Roman" w:eastAsia="Times New Roman" w:hAnsi="Times New Roman" w:cs="Times New Roman"/>
          <w:b/>
          <w:color w:val="000000" w:themeColor="text1"/>
          <w:sz w:val="24"/>
          <w:szCs w:val="24"/>
          <w:vertAlign w:val="superscript"/>
        </w:rPr>
        <w:t>*</w:t>
      </w:r>
      <w:r w:rsidRPr="003C2886">
        <w:rPr>
          <w:rFonts w:ascii="Times New Roman" w:eastAsia="Times New Roman" w:hAnsi="Times New Roman" w:cs="Times New Roman"/>
          <w:b/>
          <w:color w:val="000000" w:themeColor="text1"/>
          <w:sz w:val="24"/>
          <w:szCs w:val="24"/>
        </w:rPr>
        <w:t>, Sadio, N. A.</w:t>
      </w:r>
      <w:r w:rsidRPr="003C2886">
        <w:rPr>
          <w:rFonts w:ascii="Times New Roman" w:eastAsia="Times New Roman" w:hAnsi="Times New Roman" w:cs="Times New Roman"/>
          <w:b/>
          <w:color w:val="000000" w:themeColor="text1"/>
          <w:sz w:val="24"/>
          <w:szCs w:val="24"/>
          <w:vertAlign w:val="superscript"/>
        </w:rPr>
        <w:t>1</w:t>
      </w:r>
      <w:r w:rsidRPr="003C2886">
        <w:rPr>
          <w:rFonts w:ascii="Times New Roman" w:eastAsia="Times New Roman" w:hAnsi="Times New Roman" w:cs="Times New Roman"/>
          <w:b/>
          <w:color w:val="000000" w:themeColor="text1"/>
          <w:sz w:val="24"/>
          <w:szCs w:val="24"/>
        </w:rPr>
        <w:t>, Gonzaga, A. B. Jr.</w:t>
      </w:r>
      <w:r w:rsidRPr="003C2886">
        <w:rPr>
          <w:rFonts w:ascii="Times New Roman" w:eastAsia="Times New Roman" w:hAnsi="Times New Roman" w:cs="Times New Roman"/>
          <w:b/>
          <w:color w:val="000000" w:themeColor="text1"/>
          <w:sz w:val="24"/>
          <w:szCs w:val="24"/>
          <w:vertAlign w:val="superscript"/>
        </w:rPr>
        <w:t>1</w:t>
      </w:r>
      <w:r w:rsidR="00842A92" w:rsidRPr="003C2886">
        <w:rPr>
          <w:rFonts w:ascii="Times New Roman" w:eastAsia="Times New Roman" w:hAnsi="Times New Roman" w:cs="Times New Roman"/>
          <w:b/>
          <w:color w:val="000000" w:themeColor="text1"/>
          <w:sz w:val="24"/>
          <w:szCs w:val="24"/>
          <w:vertAlign w:val="superscript"/>
        </w:rPr>
        <w:t>,</w:t>
      </w:r>
      <w:r w:rsidRPr="003C2886">
        <w:rPr>
          <w:rFonts w:ascii="Times New Roman" w:eastAsia="Times New Roman" w:hAnsi="Times New Roman" w:cs="Times New Roman"/>
          <w:b/>
          <w:color w:val="000000" w:themeColor="text1"/>
          <w:sz w:val="24"/>
          <w:szCs w:val="24"/>
          <w:vertAlign w:val="superscript"/>
        </w:rPr>
        <w:t>2</w:t>
      </w:r>
      <w:r w:rsidRPr="003C2886">
        <w:rPr>
          <w:rFonts w:ascii="Times New Roman" w:eastAsia="Times New Roman" w:hAnsi="Times New Roman" w:cs="Times New Roman"/>
          <w:b/>
          <w:color w:val="000000" w:themeColor="text1"/>
          <w:sz w:val="24"/>
          <w:szCs w:val="24"/>
        </w:rPr>
        <w:t>,</w:t>
      </w:r>
      <w:r w:rsidRPr="003C2886">
        <w:rPr>
          <w:rFonts w:ascii="Times New Roman" w:eastAsia="Times New Roman" w:hAnsi="Times New Roman" w:cs="Times New Roman"/>
          <w:b/>
          <w:color w:val="000000" w:themeColor="text1"/>
          <w:sz w:val="24"/>
          <w:szCs w:val="24"/>
          <w:vertAlign w:val="superscript"/>
        </w:rPr>
        <w:t xml:space="preserve"> </w:t>
      </w:r>
      <w:r w:rsidR="008D1912" w:rsidRPr="003C2886">
        <w:rPr>
          <w:rFonts w:ascii="Times New Roman" w:eastAsia="Times New Roman" w:hAnsi="Times New Roman" w:cs="Times New Roman"/>
          <w:b/>
          <w:color w:val="000000" w:themeColor="text1"/>
          <w:sz w:val="24"/>
          <w:szCs w:val="24"/>
        </w:rPr>
        <w:t>Gonzaga, N. R.</w:t>
      </w:r>
      <w:r w:rsidR="008D1912" w:rsidRPr="003C2886">
        <w:rPr>
          <w:rFonts w:ascii="Times New Roman" w:eastAsia="Times New Roman" w:hAnsi="Times New Roman" w:cs="Times New Roman"/>
          <w:b/>
          <w:color w:val="000000" w:themeColor="text1"/>
          <w:sz w:val="24"/>
          <w:szCs w:val="24"/>
          <w:vertAlign w:val="superscript"/>
        </w:rPr>
        <w:t>1</w:t>
      </w:r>
      <w:r w:rsidR="003501A7" w:rsidRPr="003C2886">
        <w:rPr>
          <w:rFonts w:ascii="Times New Roman" w:eastAsia="Times New Roman" w:hAnsi="Times New Roman" w:cs="Times New Roman"/>
          <w:b/>
          <w:color w:val="000000" w:themeColor="text1"/>
          <w:sz w:val="24"/>
          <w:szCs w:val="24"/>
        </w:rPr>
        <w:t xml:space="preserve">, </w:t>
      </w:r>
      <w:proofErr w:type="spellStart"/>
      <w:r w:rsidR="008D1912" w:rsidRPr="003C2886">
        <w:rPr>
          <w:rFonts w:ascii="Times New Roman" w:eastAsia="Times New Roman" w:hAnsi="Times New Roman" w:cs="Times New Roman"/>
          <w:b/>
          <w:color w:val="000000" w:themeColor="text1"/>
          <w:sz w:val="24"/>
          <w:szCs w:val="24"/>
        </w:rPr>
        <w:t>Taylaran</w:t>
      </w:r>
      <w:proofErr w:type="spellEnd"/>
      <w:r w:rsidR="008D1912" w:rsidRPr="003C2886">
        <w:rPr>
          <w:rFonts w:ascii="Times New Roman" w:eastAsia="Times New Roman" w:hAnsi="Times New Roman" w:cs="Times New Roman"/>
          <w:b/>
          <w:color w:val="000000" w:themeColor="text1"/>
          <w:sz w:val="24"/>
          <w:szCs w:val="24"/>
        </w:rPr>
        <w:t>, R. D</w:t>
      </w:r>
      <w:r w:rsidR="004171AD" w:rsidRPr="003C2886">
        <w:rPr>
          <w:rFonts w:ascii="Times New Roman" w:eastAsia="Times New Roman" w:hAnsi="Times New Roman" w:cs="Times New Roman"/>
          <w:b/>
          <w:color w:val="000000" w:themeColor="text1"/>
          <w:sz w:val="24"/>
          <w:szCs w:val="24"/>
        </w:rPr>
        <w:t>.</w:t>
      </w:r>
      <w:r w:rsidR="008D1912" w:rsidRPr="003C2886">
        <w:rPr>
          <w:rFonts w:ascii="Times New Roman" w:eastAsia="Times New Roman" w:hAnsi="Times New Roman" w:cs="Times New Roman"/>
          <w:b/>
          <w:color w:val="000000" w:themeColor="text1"/>
          <w:sz w:val="24"/>
          <w:szCs w:val="24"/>
          <w:vertAlign w:val="superscript"/>
        </w:rPr>
        <w:t>1</w:t>
      </w:r>
      <w:r w:rsidR="004171AD" w:rsidRPr="003C2886">
        <w:rPr>
          <w:rFonts w:ascii="Times New Roman" w:eastAsia="Times New Roman" w:hAnsi="Times New Roman" w:cs="Times New Roman"/>
          <w:b/>
          <w:color w:val="000000" w:themeColor="text1"/>
          <w:sz w:val="24"/>
          <w:szCs w:val="24"/>
          <w:vertAlign w:val="superscript"/>
        </w:rPr>
        <w:t>,</w:t>
      </w:r>
      <w:r w:rsidR="00AE36CD" w:rsidRPr="003C2886">
        <w:rPr>
          <w:rFonts w:ascii="Times New Roman" w:eastAsia="Times New Roman" w:hAnsi="Times New Roman" w:cs="Times New Roman"/>
          <w:b/>
          <w:color w:val="000000" w:themeColor="text1"/>
          <w:sz w:val="24"/>
          <w:szCs w:val="24"/>
          <w:vertAlign w:val="superscript"/>
        </w:rPr>
        <w:t>3</w:t>
      </w:r>
      <w:r w:rsidR="003501A7" w:rsidRPr="003C2886">
        <w:rPr>
          <w:rFonts w:ascii="Times New Roman" w:eastAsia="Times New Roman" w:hAnsi="Times New Roman" w:cs="Times New Roman"/>
          <w:b/>
          <w:color w:val="000000" w:themeColor="text1"/>
          <w:sz w:val="24"/>
          <w:szCs w:val="24"/>
        </w:rPr>
        <w:t xml:space="preserve"> and </w:t>
      </w:r>
      <w:proofErr w:type="spellStart"/>
      <w:r w:rsidR="003501A7" w:rsidRPr="003C2886">
        <w:rPr>
          <w:rFonts w:ascii="Times New Roman" w:eastAsia="Times New Roman" w:hAnsi="Times New Roman" w:cs="Times New Roman"/>
          <w:b/>
          <w:color w:val="000000" w:themeColor="text1"/>
          <w:sz w:val="24"/>
          <w:szCs w:val="24"/>
        </w:rPr>
        <w:t>Harnaiz</w:t>
      </w:r>
      <w:proofErr w:type="spellEnd"/>
      <w:r w:rsidR="003501A7" w:rsidRPr="003C2886">
        <w:rPr>
          <w:rFonts w:ascii="Times New Roman" w:eastAsia="Times New Roman" w:hAnsi="Times New Roman" w:cs="Times New Roman"/>
          <w:b/>
          <w:color w:val="000000" w:themeColor="text1"/>
          <w:sz w:val="24"/>
          <w:szCs w:val="24"/>
        </w:rPr>
        <w:t>, L. A</w:t>
      </w:r>
      <w:r w:rsidR="004171AD" w:rsidRPr="003C2886">
        <w:rPr>
          <w:rFonts w:ascii="Times New Roman" w:eastAsia="Times New Roman" w:hAnsi="Times New Roman" w:cs="Times New Roman"/>
          <w:b/>
          <w:color w:val="000000" w:themeColor="text1"/>
          <w:sz w:val="24"/>
          <w:szCs w:val="24"/>
        </w:rPr>
        <w:t>.</w:t>
      </w:r>
      <w:r w:rsidR="003501A7" w:rsidRPr="003C2886">
        <w:rPr>
          <w:rFonts w:ascii="Times New Roman" w:eastAsia="Times New Roman" w:hAnsi="Times New Roman" w:cs="Times New Roman"/>
          <w:b/>
          <w:color w:val="000000" w:themeColor="text1"/>
          <w:sz w:val="24"/>
          <w:szCs w:val="24"/>
          <w:vertAlign w:val="superscript"/>
        </w:rPr>
        <w:t>2</w:t>
      </w:r>
    </w:p>
    <w:p w14:paraId="62E1420B" w14:textId="77777777" w:rsidR="008D1912" w:rsidRPr="003C2886" w:rsidRDefault="008D1912" w:rsidP="004171AD">
      <w:pPr>
        <w:spacing w:after="0" w:line="240" w:lineRule="auto"/>
        <w:jc w:val="both"/>
        <w:rPr>
          <w:rFonts w:ascii="Times New Roman" w:eastAsia="Times New Roman" w:hAnsi="Times New Roman" w:cs="Times New Roman"/>
          <w:b/>
          <w:color w:val="000000" w:themeColor="text1"/>
          <w:sz w:val="24"/>
          <w:szCs w:val="24"/>
          <w:vertAlign w:val="superscript"/>
          <w:lang w:eastAsia="zh-CN"/>
        </w:rPr>
      </w:pPr>
    </w:p>
    <w:p w14:paraId="76AF96C1" w14:textId="678CB513" w:rsidR="008D1912" w:rsidRPr="003C2886" w:rsidRDefault="00A7115A" w:rsidP="004171AD">
      <w:pPr>
        <w:spacing w:after="0" w:line="240" w:lineRule="auto"/>
        <w:jc w:val="both"/>
        <w:rPr>
          <w:rFonts w:ascii="Times New Roman" w:eastAsia="Times New Roman" w:hAnsi="Times New Roman" w:cs="Times New Roman"/>
          <w:bCs/>
          <w:color w:val="000000" w:themeColor="text1"/>
          <w:sz w:val="20"/>
        </w:rPr>
      </w:pPr>
      <w:r w:rsidRPr="003C2886">
        <w:rPr>
          <w:rFonts w:ascii="Times New Roman" w:eastAsia="Times New Roman" w:hAnsi="Times New Roman" w:cs="Times New Roman"/>
          <w:bCs/>
          <w:color w:val="000000" w:themeColor="text1"/>
          <w:sz w:val="20"/>
          <w:szCs w:val="20"/>
          <w:vertAlign w:val="superscript"/>
        </w:rPr>
        <w:t>1</w:t>
      </w:r>
      <w:r w:rsidRPr="003C2886">
        <w:rPr>
          <w:rFonts w:ascii="Times New Roman" w:eastAsia="Times New Roman" w:hAnsi="Times New Roman" w:cs="Times New Roman"/>
          <w:bCs/>
          <w:color w:val="000000" w:themeColor="text1"/>
          <w:sz w:val="20"/>
          <w:szCs w:val="20"/>
        </w:rPr>
        <w:t xml:space="preserve">College of Agriculture, University of Science and Technology of Southern Philippines, Claveria 9004, Philippines; </w:t>
      </w:r>
      <w:r w:rsidRPr="003C2886">
        <w:rPr>
          <w:rFonts w:ascii="Times New Roman" w:eastAsia="Times New Roman" w:hAnsi="Times New Roman" w:cs="Times New Roman"/>
          <w:bCs/>
          <w:color w:val="000000" w:themeColor="text1"/>
          <w:sz w:val="20"/>
          <w:szCs w:val="20"/>
          <w:vertAlign w:val="superscript"/>
        </w:rPr>
        <w:t>2</w:t>
      </w:r>
      <w:r w:rsidRPr="003C2886">
        <w:rPr>
          <w:rFonts w:ascii="Times New Roman" w:eastAsia="Times New Roman" w:hAnsi="Times New Roman" w:cs="Times New Roman"/>
          <w:bCs/>
          <w:color w:val="000000" w:themeColor="text1"/>
          <w:sz w:val="20"/>
          <w:szCs w:val="20"/>
        </w:rPr>
        <w:t xml:space="preserve">Center of High-Value Crops, University of Science and Technology of Southern Philippines, Claveria 9004, Philippines; </w:t>
      </w:r>
      <w:r w:rsidR="008D1912" w:rsidRPr="003C2886">
        <w:rPr>
          <w:rFonts w:ascii="Times New Roman" w:eastAsia="Times New Roman" w:hAnsi="Times New Roman" w:cs="Times New Roman"/>
          <w:bCs/>
          <w:color w:val="000000" w:themeColor="text1"/>
          <w:sz w:val="20"/>
          <w:vertAlign w:val="superscript"/>
        </w:rPr>
        <w:t>3</w:t>
      </w:r>
      <w:r w:rsidR="008D1912" w:rsidRPr="003C2886">
        <w:rPr>
          <w:rFonts w:ascii="Times New Roman" w:eastAsia="Times New Roman" w:hAnsi="Times New Roman" w:cs="Times New Roman"/>
          <w:bCs/>
          <w:color w:val="000000" w:themeColor="text1"/>
          <w:sz w:val="20"/>
        </w:rPr>
        <w:t>Research Division, University of Technology of Southern Philippines, Claveria 9004, Philippines</w:t>
      </w:r>
      <w:r w:rsidR="004171AD" w:rsidRPr="003C2886">
        <w:rPr>
          <w:rFonts w:ascii="Times New Roman" w:eastAsia="Times New Roman" w:hAnsi="Times New Roman" w:cs="Times New Roman"/>
          <w:bCs/>
          <w:color w:val="000000" w:themeColor="text1"/>
          <w:sz w:val="20"/>
        </w:rPr>
        <w:t>.</w:t>
      </w:r>
    </w:p>
    <w:p w14:paraId="044C0DAD" w14:textId="77777777" w:rsidR="004171AD" w:rsidRPr="003C2886" w:rsidRDefault="004171AD" w:rsidP="004171AD">
      <w:pPr>
        <w:spacing w:after="0" w:line="240" w:lineRule="auto"/>
        <w:jc w:val="both"/>
        <w:rPr>
          <w:rFonts w:ascii="Times New Roman" w:eastAsia="Times New Roman" w:hAnsi="Times New Roman" w:cs="Times New Roman"/>
          <w:bCs/>
          <w:color w:val="000000" w:themeColor="text1"/>
          <w:sz w:val="20"/>
          <w:szCs w:val="20"/>
        </w:rPr>
      </w:pPr>
    </w:p>
    <w:p w14:paraId="4937667E" w14:textId="349DCD43" w:rsidR="008D1912" w:rsidRPr="003C2886" w:rsidRDefault="008D1912" w:rsidP="004171AD">
      <w:pPr>
        <w:spacing w:after="0" w:line="240" w:lineRule="auto"/>
        <w:jc w:val="both"/>
        <w:rPr>
          <w:rFonts w:ascii="Times New Roman" w:eastAsia="Times New Roman" w:hAnsi="Times New Roman" w:cs="Times New Roman"/>
          <w:color w:val="000000" w:themeColor="text1"/>
          <w:sz w:val="20"/>
          <w:szCs w:val="20"/>
          <w:lang w:eastAsia="zh-CN"/>
        </w:rPr>
      </w:pPr>
      <w:r w:rsidRPr="003C2886">
        <w:rPr>
          <w:rFonts w:ascii="Times New Roman" w:eastAsia="Times New Roman" w:hAnsi="Times New Roman" w:cs="Times New Roman"/>
          <w:color w:val="000000" w:themeColor="text1"/>
          <w:sz w:val="20"/>
          <w:szCs w:val="20"/>
          <w:lang w:eastAsia="zh-CN"/>
        </w:rPr>
        <w:t xml:space="preserve">Dollen, A. T., </w:t>
      </w:r>
      <w:r w:rsidR="003D70EA" w:rsidRPr="003C2886">
        <w:rPr>
          <w:rFonts w:ascii="Times New Roman" w:eastAsia="Times New Roman" w:hAnsi="Times New Roman" w:cs="Times New Roman"/>
          <w:color w:val="000000" w:themeColor="text1"/>
          <w:sz w:val="20"/>
          <w:szCs w:val="20"/>
          <w:lang w:eastAsia="zh-CN"/>
        </w:rPr>
        <w:t xml:space="preserve">Sadio, N. A., </w:t>
      </w:r>
      <w:r w:rsidRPr="003C2886">
        <w:rPr>
          <w:rFonts w:ascii="Times New Roman" w:eastAsia="Times New Roman" w:hAnsi="Times New Roman" w:cs="Times New Roman"/>
          <w:color w:val="000000" w:themeColor="text1"/>
          <w:sz w:val="20"/>
          <w:szCs w:val="20"/>
          <w:lang w:eastAsia="zh-CN"/>
        </w:rPr>
        <w:t xml:space="preserve">Gonzaga A. B. Jr., Gonzaga, N. R. and </w:t>
      </w:r>
      <w:proofErr w:type="spellStart"/>
      <w:r w:rsidRPr="003C2886">
        <w:rPr>
          <w:rFonts w:ascii="Times New Roman" w:eastAsia="Times New Roman" w:hAnsi="Times New Roman" w:cs="Times New Roman"/>
          <w:color w:val="000000" w:themeColor="text1"/>
          <w:sz w:val="20"/>
          <w:szCs w:val="20"/>
          <w:lang w:eastAsia="zh-CN"/>
        </w:rPr>
        <w:t>Taylaran</w:t>
      </w:r>
      <w:proofErr w:type="spellEnd"/>
      <w:r w:rsidRPr="003C2886">
        <w:rPr>
          <w:rFonts w:ascii="Times New Roman" w:eastAsia="Times New Roman" w:hAnsi="Times New Roman" w:cs="Times New Roman"/>
          <w:color w:val="000000" w:themeColor="text1"/>
          <w:sz w:val="20"/>
          <w:szCs w:val="20"/>
          <w:lang w:eastAsia="zh-CN"/>
        </w:rPr>
        <w:t>, R. D. (202</w:t>
      </w:r>
      <w:r w:rsidR="004171AD" w:rsidRPr="003C2886">
        <w:rPr>
          <w:rFonts w:ascii="Times New Roman" w:eastAsia="Times New Roman" w:hAnsi="Times New Roman" w:cs="Times New Roman"/>
          <w:color w:val="000000" w:themeColor="text1"/>
          <w:sz w:val="20"/>
          <w:szCs w:val="20"/>
          <w:lang w:eastAsia="zh-CN"/>
        </w:rPr>
        <w:t>6</w:t>
      </w:r>
      <w:r w:rsidR="00440FA6" w:rsidRPr="003C2886">
        <w:rPr>
          <w:rFonts w:ascii="Times New Roman" w:eastAsia="Times New Roman" w:hAnsi="Times New Roman" w:cs="Times New Roman"/>
          <w:color w:val="000000" w:themeColor="text1"/>
          <w:sz w:val="20"/>
          <w:szCs w:val="20"/>
          <w:lang w:eastAsia="zh-CN"/>
        </w:rPr>
        <w:t xml:space="preserve">). Influence of mulch </w:t>
      </w:r>
      <w:proofErr w:type="spellStart"/>
      <w:r w:rsidR="00440FA6" w:rsidRPr="003C2886">
        <w:rPr>
          <w:rFonts w:ascii="Times New Roman" w:eastAsia="Times New Roman" w:hAnsi="Times New Roman" w:cs="Times New Roman"/>
          <w:color w:val="000000" w:themeColor="text1"/>
          <w:sz w:val="20"/>
          <w:szCs w:val="20"/>
          <w:lang w:eastAsia="zh-CN"/>
        </w:rPr>
        <w:t>color</w:t>
      </w:r>
      <w:proofErr w:type="spellEnd"/>
      <w:r w:rsidR="00440FA6" w:rsidRPr="003C2886">
        <w:rPr>
          <w:rFonts w:ascii="Times New Roman" w:eastAsia="Times New Roman" w:hAnsi="Times New Roman" w:cs="Times New Roman"/>
          <w:color w:val="000000" w:themeColor="text1"/>
          <w:sz w:val="20"/>
          <w:szCs w:val="20"/>
          <w:lang w:eastAsia="zh-CN"/>
        </w:rPr>
        <w:t xml:space="preserve"> on the productivity performance of red-fleshed dragon fruit (</w:t>
      </w:r>
      <w:r w:rsidR="00440FA6" w:rsidRPr="003C2886">
        <w:rPr>
          <w:rFonts w:ascii="Times New Roman" w:eastAsia="Times New Roman" w:hAnsi="Times New Roman" w:cs="Times New Roman"/>
          <w:i/>
          <w:color w:val="000000" w:themeColor="text1"/>
          <w:sz w:val="20"/>
          <w:szCs w:val="20"/>
          <w:lang w:eastAsia="zh-CN"/>
        </w:rPr>
        <w:t xml:space="preserve">Hylocereus </w:t>
      </w:r>
      <w:proofErr w:type="spellStart"/>
      <w:r w:rsidR="00440FA6" w:rsidRPr="003C2886">
        <w:rPr>
          <w:rFonts w:ascii="Times New Roman" w:eastAsia="Times New Roman" w:hAnsi="Times New Roman" w:cs="Times New Roman"/>
          <w:i/>
          <w:color w:val="000000" w:themeColor="text1"/>
          <w:sz w:val="20"/>
          <w:szCs w:val="20"/>
          <w:lang w:eastAsia="zh-CN"/>
        </w:rPr>
        <w:t>polyrhizus</w:t>
      </w:r>
      <w:proofErr w:type="spellEnd"/>
      <w:r w:rsidR="00440FA6" w:rsidRPr="003C2886">
        <w:rPr>
          <w:rFonts w:ascii="Times New Roman" w:eastAsia="Times New Roman" w:hAnsi="Times New Roman" w:cs="Times New Roman"/>
          <w:color w:val="000000" w:themeColor="text1"/>
          <w:sz w:val="20"/>
          <w:szCs w:val="20"/>
          <w:lang w:eastAsia="zh-CN"/>
        </w:rPr>
        <w:t xml:space="preserve"> Britton and Rose)</w:t>
      </w:r>
      <w:r w:rsidRPr="003C2886">
        <w:rPr>
          <w:rFonts w:ascii="Times New Roman" w:eastAsia="Times New Roman" w:hAnsi="Times New Roman" w:cs="Times New Roman"/>
          <w:color w:val="000000" w:themeColor="text1"/>
          <w:sz w:val="20"/>
          <w:szCs w:val="20"/>
          <w:lang w:eastAsia="zh-CN"/>
        </w:rPr>
        <w:t xml:space="preserve">. International Journal of Agricultural Technology </w:t>
      </w:r>
      <w:r w:rsidR="00277FBB" w:rsidRPr="003C2886">
        <w:rPr>
          <w:rFonts w:ascii="Times New Roman" w:eastAsia="SimSun" w:hAnsi="Times New Roman" w:cs="Times New Roman"/>
          <w:color w:val="000000" w:themeColor="text1"/>
          <w:sz w:val="20"/>
          <w:szCs w:val="20"/>
          <w:lang w:eastAsia="en-ID"/>
        </w:rPr>
        <w:t>22</w:t>
      </w:r>
      <w:r w:rsidR="00277FBB" w:rsidRPr="003C2886">
        <w:rPr>
          <w:rFonts w:ascii="Times New Roman" w:eastAsia="SimSun" w:hAnsi="Times New Roman" w:cs="Times New Roman"/>
          <w:color w:val="000000" w:themeColor="text1"/>
          <w:sz w:val="20"/>
          <w:szCs w:val="20"/>
          <w:lang w:eastAsia="zh-CN"/>
        </w:rPr>
        <w:t>(2):653-662</w:t>
      </w:r>
      <w:r w:rsidR="004171AD" w:rsidRPr="003C2886">
        <w:rPr>
          <w:rFonts w:ascii="Times New Roman" w:eastAsia="Times New Roman" w:hAnsi="Times New Roman" w:cs="Times New Roman"/>
          <w:color w:val="000000" w:themeColor="text1"/>
          <w:sz w:val="20"/>
          <w:szCs w:val="20"/>
          <w:lang w:eastAsia="zh-CN"/>
        </w:rPr>
        <w:t>.</w:t>
      </w:r>
    </w:p>
    <w:p w14:paraId="2B386396" w14:textId="77777777" w:rsidR="008D3515" w:rsidRPr="003C2886" w:rsidRDefault="008D3515" w:rsidP="004171AD">
      <w:pPr>
        <w:spacing w:after="0" w:line="240" w:lineRule="auto"/>
        <w:jc w:val="both"/>
        <w:rPr>
          <w:rFonts w:ascii="Times New Roman" w:hAnsi="Times New Roman" w:cs="Times New Roman"/>
          <w:b/>
          <w:color w:val="000000" w:themeColor="text1"/>
          <w:sz w:val="20"/>
          <w:szCs w:val="20"/>
        </w:rPr>
      </w:pPr>
    </w:p>
    <w:p w14:paraId="53E09CFD" w14:textId="74242F52" w:rsidR="007A3B96" w:rsidRPr="003C2886" w:rsidRDefault="007A3B96" w:rsidP="004171AD">
      <w:pPr>
        <w:spacing w:after="0" w:line="240" w:lineRule="auto"/>
        <w:jc w:val="both"/>
        <w:rPr>
          <w:rFonts w:ascii="Times New Roman" w:eastAsia="Arial" w:hAnsi="Times New Roman" w:cs="Times New Roman"/>
          <w:color w:val="000000" w:themeColor="text1"/>
          <w:sz w:val="20"/>
          <w:szCs w:val="20"/>
        </w:rPr>
      </w:pPr>
      <w:r w:rsidRPr="003C2886">
        <w:rPr>
          <w:rFonts w:ascii="Times New Roman" w:hAnsi="Times New Roman" w:cs="Times New Roman"/>
          <w:b/>
          <w:color w:val="000000" w:themeColor="text1"/>
          <w:sz w:val="20"/>
          <w:szCs w:val="20"/>
        </w:rPr>
        <w:t>Abstract</w:t>
      </w:r>
      <w:r w:rsidRPr="003C2886">
        <w:rPr>
          <w:rFonts w:ascii="Times New Roman" w:hAnsi="Times New Roman" w:cs="Times New Roman"/>
          <w:color w:val="000000" w:themeColor="text1"/>
          <w:sz w:val="20"/>
          <w:szCs w:val="20"/>
        </w:rPr>
        <w:t xml:space="preserve"> </w:t>
      </w:r>
      <w:r w:rsidR="004E3281" w:rsidRPr="003C2886">
        <w:rPr>
          <w:rFonts w:ascii="Times New Roman" w:eastAsia="Arial" w:hAnsi="Times New Roman" w:cs="Times New Roman"/>
          <w:color w:val="000000" w:themeColor="text1"/>
          <w:sz w:val="20"/>
          <w:szCs w:val="20"/>
        </w:rPr>
        <w:t xml:space="preserve">The various </w:t>
      </w:r>
      <w:proofErr w:type="spellStart"/>
      <w:r w:rsidR="004E3281" w:rsidRPr="003C2886">
        <w:rPr>
          <w:rFonts w:ascii="Times New Roman" w:eastAsia="Arial" w:hAnsi="Times New Roman" w:cs="Times New Roman"/>
          <w:color w:val="000000" w:themeColor="text1"/>
          <w:sz w:val="20"/>
          <w:szCs w:val="20"/>
        </w:rPr>
        <w:t>color</w:t>
      </w:r>
      <w:proofErr w:type="spellEnd"/>
      <w:r w:rsidR="004E3281" w:rsidRPr="003C2886">
        <w:rPr>
          <w:rFonts w:ascii="Times New Roman" w:eastAsia="Arial" w:hAnsi="Times New Roman" w:cs="Times New Roman"/>
          <w:color w:val="000000" w:themeColor="text1"/>
          <w:sz w:val="20"/>
          <w:szCs w:val="20"/>
        </w:rPr>
        <w:t xml:space="preserve"> was not significantly affected on the growth parameters. However, black and silver mulches (T</w:t>
      </w:r>
      <w:r w:rsidR="004E3281" w:rsidRPr="003C2886">
        <w:rPr>
          <w:rFonts w:ascii="Times New Roman" w:eastAsia="Arial" w:hAnsi="Times New Roman" w:cs="Times New Roman"/>
          <w:color w:val="000000" w:themeColor="text1"/>
          <w:sz w:val="20"/>
          <w:szCs w:val="20"/>
          <w:vertAlign w:val="subscript"/>
        </w:rPr>
        <w:t>2</w:t>
      </w:r>
      <w:r w:rsidR="004E3281" w:rsidRPr="003C2886">
        <w:rPr>
          <w:rFonts w:ascii="Times New Roman" w:eastAsia="Arial" w:hAnsi="Times New Roman" w:cs="Times New Roman"/>
          <w:color w:val="000000" w:themeColor="text1"/>
          <w:sz w:val="20"/>
          <w:szCs w:val="20"/>
        </w:rPr>
        <w:t xml:space="preserve"> and T</w:t>
      </w:r>
      <w:r w:rsidR="004E3281" w:rsidRPr="003C2886">
        <w:rPr>
          <w:rFonts w:ascii="Times New Roman" w:eastAsia="Arial" w:hAnsi="Times New Roman" w:cs="Times New Roman"/>
          <w:color w:val="000000" w:themeColor="text1"/>
          <w:sz w:val="20"/>
          <w:szCs w:val="20"/>
          <w:vertAlign w:val="subscript"/>
        </w:rPr>
        <w:t>3</w:t>
      </w:r>
      <w:r w:rsidR="004E3281" w:rsidRPr="003C2886">
        <w:rPr>
          <w:rFonts w:ascii="Times New Roman" w:eastAsia="Arial" w:hAnsi="Times New Roman" w:cs="Times New Roman"/>
          <w:color w:val="000000" w:themeColor="text1"/>
          <w:sz w:val="20"/>
          <w:szCs w:val="20"/>
        </w:rPr>
        <w:t>) exhibited highly significant and consistent impacts on yield performance, such as number of flower bud emergence where T</w:t>
      </w:r>
      <w:r w:rsidR="004E3281" w:rsidRPr="003C2886">
        <w:rPr>
          <w:rFonts w:ascii="Times New Roman" w:eastAsia="Arial" w:hAnsi="Times New Roman" w:cs="Times New Roman"/>
          <w:color w:val="000000" w:themeColor="text1"/>
          <w:sz w:val="20"/>
          <w:szCs w:val="20"/>
          <w:vertAlign w:val="subscript"/>
        </w:rPr>
        <w:t>2</w:t>
      </w:r>
      <w:r w:rsidR="004E3281" w:rsidRPr="003C2886">
        <w:rPr>
          <w:rFonts w:ascii="Times New Roman" w:eastAsia="Arial" w:hAnsi="Times New Roman" w:cs="Times New Roman"/>
          <w:color w:val="000000" w:themeColor="text1"/>
          <w:sz w:val="20"/>
          <w:szCs w:val="20"/>
        </w:rPr>
        <w:t xml:space="preserve"> (Black) obtained the highest number of 223.13, weight of fruit (T</w:t>
      </w:r>
      <w:r w:rsidR="004E3281" w:rsidRPr="003C2886">
        <w:rPr>
          <w:rFonts w:ascii="Times New Roman" w:eastAsia="Arial" w:hAnsi="Times New Roman" w:cs="Times New Roman"/>
          <w:color w:val="000000" w:themeColor="text1"/>
          <w:sz w:val="20"/>
          <w:szCs w:val="20"/>
          <w:vertAlign w:val="subscript"/>
        </w:rPr>
        <w:t xml:space="preserve">2 - </w:t>
      </w:r>
      <w:r w:rsidR="004E3281" w:rsidRPr="003C2886">
        <w:rPr>
          <w:rFonts w:ascii="Times New Roman" w:hAnsi="Times New Roman" w:cs="Times New Roman"/>
          <w:color w:val="000000" w:themeColor="text1"/>
          <w:sz w:val="20"/>
          <w:szCs w:val="20"/>
        </w:rPr>
        <w:t>503.35 g</w:t>
      </w:r>
      <w:r w:rsidR="004E3281" w:rsidRPr="003C2886">
        <w:rPr>
          <w:rFonts w:ascii="Times New Roman" w:eastAsia="Arial" w:hAnsi="Times New Roman" w:cs="Times New Roman"/>
          <w:color w:val="000000" w:themeColor="text1"/>
          <w:sz w:val="20"/>
          <w:szCs w:val="20"/>
        </w:rPr>
        <w:t xml:space="preserve"> and T</w:t>
      </w:r>
      <w:r w:rsidR="004E3281" w:rsidRPr="003C2886">
        <w:rPr>
          <w:rFonts w:ascii="Times New Roman" w:eastAsia="Arial" w:hAnsi="Times New Roman" w:cs="Times New Roman"/>
          <w:color w:val="000000" w:themeColor="text1"/>
          <w:sz w:val="20"/>
          <w:szCs w:val="20"/>
          <w:vertAlign w:val="subscript"/>
        </w:rPr>
        <w:t>3</w:t>
      </w:r>
      <w:r w:rsidR="004E3281" w:rsidRPr="003C2886">
        <w:rPr>
          <w:rFonts w:ascii="Times New Roman" w:eastAsia="Arial" w:hAnsi="Times New Roman" w:cs="Times New Roman"/>
          <w:color w:val="000000" w:themeColor="text1"/>
          <w:sz w:val="20"/>
          <w:szCs w:val="20"/>
        </w:rPr>
        <w:t xml:space="preserve"> - </w:t>
      </w:r>
      <w:r w:rsidR="004E3281" w:rsidRPr="003C2886">
        <w:rPr>
          <w:rFonts w:ascii="Times New Roman" w:hAnsi="Times New Roman" w:cs="Times New Roman"/>
          <w:color w:val="000000" w:themeColor="text1"/>
          <w:sz w:val="20"/>
          <w:szCs w:val="20"/>
        </w:rPr>
        <w:t>490.79 g respectively)</w:t>
      </w:r>
      <w:r w:rsidR="004E3281" w:rsidRPr="003C2886">
        <w:rPr>
          <w:rFonts w:ascii="Times New Roman" w:eastAsia="Arial" w:hAnsi="Times New Roman" w:cs="Times New Roman"/>
          <w:color w:val="000000" w:themeColor="text1"/>
          <w:sz w:val="20"/>
          <w:szCs w:val="20"/>
        </w:rPr>
        <w:t>, and overall fruit yield (t ha-1) where T</w:t>
      </w:r>
      <w:r w:rsidR="004E3281" w:rsidRPr="003C2886">
        <w:rPr>
          <w:rFonts w:ascii="Times New Roman" w:eastAsia="Arial" w:hAnsi="Times New Roman" w:cs="Times New Roman"/>
          <w:color w:val="000000" w:themeColor="text1"/>
          <w:sz w:val="20"/>
          <w:szCs w:val="20"/>
          <w:vertAlign w:val="subscript"/>
        </w:rPr>
        <w:t>3</w:t>
      </w:r>
      <w:r w:rsidR="004E3281" w:rsidRPr="003C2886">
        <w:rPr>
          <w:rFonts w:ascii="Times New Roman" w:eastAsia="Arial" w:hAnsi="Times New Roman" w:cs="Times New Roman"/>
          <w:color w:val="000000" w:themeColor="text1"/>
          <w:sz w:val="20"/>
          <w:szCs w:val="20"/>
        </w:rPr>
        <w:t xml:space="preserve"> (</w:t>
      </w:r>
      <w:r w:rsidR="004E3281" w:rsidRPr="003C2886">
        <w:rPr>
          <w:rFonts w:ascii="Times New Roman" w:hAnsi="Times New Roman" w:cs="Times New Roman"/>
          <w:color w:val="000000" w:themeColor="text1"/>
          <w:sz w:val="20"/>
          <w:szCs w:val="20"/>
        </w:rPr>
        <w:t>41.98 t ha</w:t>
      </w:r>
      <w:r w:rsidR="004E3281" w:rsidRPr="003C2886">
        <w:rPr>
          <w:rFonts w:ascii="Times New Roman" w:hAnsi="Times New Roman" w:cs="Times New Roman"/>
          <w:color w:val="000000" w:themeColor="text1"/>
          <w:sz w:val="20"/>
          <w:szCs w:val="20"/>
          <w:vertAlign w:val="superscript"/>
        </w:rPr>
        <w:t>-1</w:t>
      </w:r>
      <w:r w:rsidR="004E3281" w:rsidRPr="003C2886">
        <w:rPr>
          <w:rFonts w:ascii="Times New Roman" w:eastAsia="Arial" w:hAnsi="Times New Roman" w:cs="Times New Roman"/>
          <w:color w:val="000000" w:themeColor="text1"/>
          <w:sz w:val="20"/>
          <w:szCs w:val="20"/>
        </w:rPr>
        <w:t>) obtained comparable results in T</w:t>
      </w:r>
      <w:r w:rsidR="004E3281" w:rsidRPr="003C2886">
        <w:rPr>
          <w:rFonts w:ascii="Times New Roman" w:eastAsia="Arial" w:hAnsi="Times New Roman" w:cs="Times New Roman"/>
          <w:color w:val="000000" w:themeColor="text1"/>
          <w:sz w:val="20"/>
          <w:szCs w:val="20"/>
          <w:vertAlign w:val="subscript"/>
        </w:rPr>
        <w:t>2</w:t>
      </w:r>
      <w:r w:rsidR="004E3281" w:rsidRPr="003C2886">
        <w:rPr>
          <w:rFonts w:ascii="Times New Roman" w:eastAsia="Arial" w:hAnsi="Times New Roman" w:cs="Times New Roman"/>
          <w:color w:val="000000" w:themeColor="text1"/>
          <w:sz w:val="20"/>
          <w:szCs w:val="20"/>
        </w:rPr>
        <w:t xml:space="preserve"> (</w:t>
      </w:r>
      <w:r w:rsidR="004E3281" w:rsidRPr="003C2886">
        <w:rPr>
          <w:rFonts w:ascii="Times New Roman" w:hAnsi="Times New Roman" w:cs="Times New Roman"/>
          <w:color w:val="000000" w:themeColor="text1"/>
          <w:sz w:val="20"/>
          <w:szCs w:val="20"/>
        </w:rPr>
        <w:t>41.10 t ha</w:t>
      </w:r>
      <w:r w:rsidR="004E3281" w:rsidRPr="003C2886">
        <w:rPr>
          <w:rFonts w:ascii="Times New Roman" w:hAnsi="Times New Roman" w:cs="Times New Roman"/>
          <w:color w:val="000000" w:themeColor="text1"/>
          <w:sz w:val="20"/>
          <w:szCs w:val="20"/>
          <w:vertAlign w:val="superscript"/>
        </w:rPr>
        <w:t>-1</w:t>
      </w:r>
      <w:r w:rsidR="004E3281" w:rsidRPr="003C2886">
        <w:rPr>
          <w:rFonts w:ascii="Times New Roman" w:hAnsi="Times New Roman" w:cs="Times New Roman"/>
          <w:color w:val="000000" w:themeColor="text1"/>
          <w:sz w:val="20"/>
          <w:szCs w:val="20"/>
        </w:rPr>
        <w:t>)</w:t>
      </w:r>
      <w:r w:rsidR="004E3281" w:rsidRPr="003C2886">
        <w:rPr>
          <w:rFonts w:ascii="Times New Roman" w:eastAsia="Arial" w:hAnsi="Times New Roman" w:cs="Times New Roman"/>
          <w:color w:val="000000" w:themeColor="text1"/>
          <w:sz w:val="20"/>
          <w:szCs w:val="20"/>
        </w:rPr>
        <w:t>, resulting in the highest Return on Investment (ROI). Consequently, it is determined that T</w:t>
      </w:r>
      <w:r w:rsidR="004E3281" w:rsidRPr="003C2886">
        <w:rPr>
          <w:rFonts w:ascii="Times New Roman" w:eastAsia="Arial" w:hAnsi="Times New Roman" w:cs="Times New Roman"/>
          <w:color w:val="000000" w:themeColor="text1"/>
          <w:sz w:val="20"/>
          <w:szCs w:val="20"/>
          <w:vertAlign w:val="subscript"/>
        </w:rPr>
        <w:t xml:space="preserve">3 </w:t>
      </w:r>
      <w:r w:rsidR="004E3281" w:rsidRPr="003C2886">
        <w:rPr>
          <w:rFonts w:ascii="Times New Roman" w:eastAsia="Arial" w:hAnsi="Times New Roman" w:cs="Times New Roman"/>
          <w:color w:val="000000" w:themeColor="text1"/>
          <w:sz w:val="20"/>
          <w:szCs w:val="20"/>
        </w:rPr>
        <w:t>(Silver) and T</w:t>
      </w:r>
      <w:r w:rsidR="004E3281" w:rsidRPr="003C2886">
        <w:rPr>
          <w:rFonts w:ascii="Times New Roman" w:eastAsia="Arial" w:hAnsi="Times New Roman" w:cs="Times New Roman"/>
          <w:color w:val="000000" w:themeColor="text1"/>
          <w:sz w:val="20"/>
          <w:szCs w:val="20"/>
          <w:vertAlign w:val="subscript"/>
        </w:rPr>
        <w:t>2</w:t>
      </w:r>
      <w:r w:rsidR="004E3281" w:rsidRPr="003C2886">
        <w:rPr>
          <w:rFonts w:ascii="Times New Roman" w:eastAsia="Arial" w:hAnsi="Times New Roman" w:cs="Times New Roman"/>
          <w:color w:val="000000" w:themeColor="text1"/>
          <w:sz w:val="20"/>
          <w:szCs w:val="20"/>
        </w:rPr>
        <w:t xml:space="preserve"> (Black) consistently demonstrated yield performance, making them favourable choices for local growers seeking to enhance the productivity and economic returns of red-fleshed dragon fruit cultivation in the region. Adopting black and silver mulches is based on their consistent and comparable positive results on yield performance, which</w:t>
      </w:r>
      <w:r w:rsidR="008D3515" w:rsidRPr="003C2886">
        <w:rPr>
          <w:rFonts w:ascii="Times New Roman" w:eastAsia="Arial" w:hAnsi="Times New Roman" w:cs="Times New Roman"/>
          <w:color w:val="000000" w:themeColor="text1"/>
          <w:sz w:val="20"/>
          <w:szCs w:val="20"/>
        </w:rPr>
        <w:t xml:space="preserve"> </w:t>
      </w:r>
      <w:r w:rsidR="004E3281" w:rsidRPr="003C2886">
        <w:rPr>
          <w:rFonts w:ascii="Times New Roman" w:eastAsia="Arial" w:hAnsi="Times New Roman" w:cs="Times New Roman"/>
          <w:color w:val="000000" w:themeColor="text1"/>
          <w:sz w:val="20"/>
          <w:szCs w:val="20"/>
        </w:rPr>
        <w:t xml:space="preserve">is recommended for local dragon fruit growers in Claveria, Misamis Oriental </w:t>
      </w:r>
      <w:proofErr w:type="gramStart"/>
      <w:r w:rsidR="004E3281" w:rsidRPr="003C2886">
        <w:rPr>
          <w:rFonts w:ascii="Times New Roman" w:eastAsia="Arial" w:hAnsi="Times New Roman" w:cs="Times New Roman"/>
          <w:color w:val="000000" w:themeColor="text1"/>
          <w:sz w:val="20"/>
          <w:szCs w:val="20"/>
        </w:rPr>
        <w:t>Agro-ecosystem</w:t>
      </w:r>
      <w:proofErr w:type="gramEnd"/>
      <w:r w:rsidR="004E3281" w:rsidRPr="003C2886">
        <w:rPr>
          <w:rFonts w:ascii="Times New Roman" w:eastAsia="Arial" w:hAnsi="Times New Roman" w:cs="Times New Roman"/>
          <w:color w:val="000000" w:themeColor="text1"/>
          <w:sz w:val="20"/>
          <w:szCs w:val="20"/>
        </w:rPr>
        <w:t>.</w:t>
      </w:r>
    </w:p>
    <w:p w14:paraId="730DE041" w14:textId="77777777" w:rsidR="004E3281" w:rsidRPr="003C2886" w:rsidRDefault="004E3281" w:rsidP="004171AD">
      <w:pPr>
        <w:spacing w:after="0" w:line="240" w:lineRule="auto"/>
        <w:jc w:val="both"/>
        <w:rPr>
          <w:rFonts w:ascii="Times New Roman" w:eastAsia="Arial" w:hAnsi="Times New Roman" w:cs="Times New Roman"/>
          <w:color w:val="000000" w:themeColor="text1"/>
          <w:sz w:val="20"/>
          <w:szCs w:val="20"/>
        </w:rPr>
      </w:pPr>
    </w:p>
    <w:p w14:paraId="6AF389BF" w14:textId="27ED3BB6" w:rsidR="007A3B96" w:rsidRPr="003C2886" w:rsidRDefault="007A3B96" w:rsidP="004171AD">
      <w:pPr>
        <w:spacing w:after="0" w:line="240" w:lineRule="auto"/>
        <w:jc w:val="both"/>
        <w:rPr>
          <w:rFonts w:ascii="Times New Roman" w:eastAsia="Arial" w:hAnsi="Times New Roman" w:cs="Times New Roman"/>
          <w:color w:val="000000" w:themeColor="text1"/>
          <w:sz w:val="20"/>
          <w:szCs w:val="20"/>
        </w:rPr>
      </w:pPr>
      <w:r w:rsidRPr="003C2886">
        <w:rPr>
          <w:rFonts w:ascii="Times New Roman" w:eastAsia="Arial" w:hAnsi="Times New Roman" w:cs="Times New Roman"/>
          <w:b/>
          <w:color w:val="000000" w:themeColor="text1"/>
          <w:sz w:val="20"/>
          <w:szCs w:val="20"/>
        </w:rPr>
        <w:t>Keywords</w:t>
      </w:r>
      <w:r w:rsidRPr="003C2886">
        <w:rPr>
          <w:rFonts w:ascii="Times New Roman" w:eastAsia="Arial" w:hAnsi="Times New Roman" w:cs="Times New Roman"/>
          <w:b/>
          <w:bCs/>
          <w:color w:val="000000" w:themeColor="text1"/>
          <w:sz w:val="20"/>
          <w:szCs w:val="20"/>
        </w:rPr>
        <w:t xml:space="preserve">: </w:t>
      </w:r>
      <w:r w:rsidR="00440FA6" w:rsidRPr="003C2886">
        <w:rPr>
          <w:rFonts w:ascii="Times New Roman" w:eastAsia="Arial" w:hAnsi="Times New Roman" w:cs="Times New Roman"/>
          <w:color w:val="000000" w:themeColor="text1"/>
          <w:sz w:val="20"/>
          <w:szCs w:val="20"/>
        </w:rPr>
        <w:t xml:space="preserve">Crop management, Mulch </w:t>
      </w:r>
      <w:proofErr w:type="spellStart"/>
      <w:r w:rsidR="00440FA6" w:rsidRPr="003C2886">
        <w:rPr>
          <w:rFonts w:ascii="Times New Roman" w:eastAsia="Arial" w:hAnsi="Times New Roman" w:cs="Times New Roman"/>
          <w:color w:val="000000" w:themeColor="text1"/>
          <w:sz w:val="20"/>
          <w:szCs w:val="20"/>
        </w:rPr>
        <w:t>c</w:t>
      </w:r>
      <w:r w:rsidR="003163FC" w:rsidRPr="003C2886">
        <w:rPr>
          <w:rFonts w:ascii="Times New Roman" w:eastAsia="Arial" w:hAnsi="Times New Roman" w:cs="Times New Roman"/>
          <w:color w:val="000000" w:themeColor="text1"/>
          <w:sz w:val="20"/>
          <w:szCs w:val="20"/>
        </w:rPr>
        <w:t>olor</w:t>
      </w:r>
      <w:proofErr w:type="spellEnd"/>
      <w:r w:rsidR="003163FC" w:rsidRPr="003C2886">
        <w:rPr>
          <w:rFonts w:ascii="Times New Roman" w:eastAsia="Arial" w:hAnsi="Times New Roman" w:cs="Times New Roman"/>
          <w:color w:val="000000" w:themeColor="text1"/>
          <w:sz w:val="20"/>
          <w:szCs w:val="20"/>
        </w:rPr>
        <w:t xml:space="preserve">, </w:t>
      </w:r>
      <w:r w:rsidRPr="003C2886">
        <w:rPr>
          <w:rFonts w:ascii="Times New Roman" w:eastAsia="Arial" w:hAnsi="Times New Roman" w:cs="Times New Roman"/>
          <w:color w:val="000000" w:themeColor="text1"/>
          <w:sz w:val="20"/>
          <w:szCs w:val="20"/>
        </w:rPr>
        <w:t xml:space="preserve">Red-fleshed dragon fruit, </w:t>
      </w:r>
      <w:r w:rsidR="00440FA6" w:rsidRPr="003C2886">
        <w:rPr>
          <w:rFonts w:ascii="Times New Roman" w:eastAsia="Arial" w:hAnsi="Times New Roman" w:cs="Times New Roman"/>
          <w:color w:val="000000" w:themeColor="text1"/>
          <w:sz w:val="20"/>
          <w:szCs w:val="20"/>
        </w:rPr>
        <w:t>Yield performance</w:t>
      </w:r>
    </w:p>
    <w:p w14:paraId="1BF85D8C" w14:textId="77777777" w:rsidR="007A3B96" w:rsidRPr="003C2886" w:rsidRDefault="007A3B96" w:rsidP="004171AD">
      <w:pPr>
        <w:spacing w:after="0" w:line="240" w:lineRule="auto"/>
        <w:jc w:val="both"/>
        <w:rPr>
          <w:rFonts w:ascii="Times New Roman" w:hAnsi="Times New Roman" w:cs="Times New Roman"/>
          <w:color w:val="000000" w:themeColor="text1"/>
          <w:sz w:val="24"/>
          <w:szCs w:val="28"/>
        </w:rPr>
      </w:pPr>
    </w:p>
    <w:p w14:paraId="2FF00095" w14:textId="53186B84" w:rsidR="003163FC" w:rsidRPr="003C2886" w:rsidRDefault="00606F24" w:rsidP="004171AD">
      <w:pPr>
        <w:spacing w:after="0" w:line="240" w:lineRule="auto"/>
        <w:jc w:val="both"/>
        <w:rPr>
          <w:rFonts w:ascii="Times New Roman" w:hAnsi="Times New Roman" w:cs="Times New Roman"/>
          <w:b/>
          <w:color w:val="000000" w:themeColor="text1"/>
          <w:sz w:val="24"/>
          <w:szCs w:val="28"/>
        </w:rPr>
      </w:pPr>
      <w:r w:rsidRPr="003C2886">
        <w:rPr>
          <w:rFonts w:ascii="Times New Roman" w:hAnsi="Times New Roman" w:cs="Times New Roman"/>
          <w:b/>
          <w:color w:val="000000" w:themeColor="text1"/>
          <w:sz w:val="24"/>
          <w:szCs w:val="28"/>
        </w:rPr>
        <w:t>Introduction</w:t>
      </w:r>
    </w:p>
    <w:p w14:paraId="25532162" w14:textId="77777777" w:rsidR="003163FC" w:rsidRPr="003C2886" w:rsidRDefault="003163FC" w:rsidP="004171AD">
      <w:pPr>
        <w:spacing w:after="0" w:line="240" w:lineRule="auto"/>
        <w:jc w:val="both"/>
        <w:rPr>
          <w:rFonts w:ascii="Times New Roman" w:hAnsi="Times New Roman" w:cs="Times New Roman"/>
          <w:b/>
          <w:color w:val="000000" w:themeColor="text1"/>
          <w:sz w:val="24"/>
          <w:szCs w:val="28"/>
        </w:rPr>
      </w:pPr>
    </w:p>
    <w:p w14:paraId="01346A7F" w14:textId="37EFB5BC" w:rsidR="00A0576B" w:rsidRPr="003C2886" w:rsidRDefault="00A0576B" w:rsidP="004171AD">
      <w:pPr>
        <w:spacing w:after="0" w:line="240" w:lineRule="auto"/>
        <w:ind w:firstLine="720"/>
        <w:jc w:val="both"/>
        <w:rPr>
          <w:rFonts w:ascii="Times New Roman" w:hAnsi="Times New Roman" w:cs="Times New Roman"/>
          <w:color w:val="000000" w:themeColor="text1"/>
          <w:sz w:val="24"/>
        </w:rPr>
      </w:pPr>
      <w:r w:rsidRPr="003C2886">
        <w:rPr>
          <w:rFonts w:ascii="Times New Roman" w:hAnsi="Times New Roman" w:cs="Times New Roman"/>
          <w:color w:val="000000" w:themeColor="text1"/>
          <w:sz w:val="24"/>
        </w:rPr>
        <w:t xml:space="preserve">The former pitaya genus, </w:t>
      </w:r>
      <w:r w:rsidRPr="003C2886">
        <w:rPr>
          <w:rFonts w:ascii="Times New Roman" w:hAnsi="Times New Roman" w:cs="Times New Roman"/>
          <w:i/>
          <w:color w:val="000000" w:themeColor="text1"/>
          <w:sz w:val="24"/>
        </w:rPr>
        <w:t>Hylocereus,</w:t>
      </w:r>
      <w:r w:rsidRPr="003C2886">
        <w:rPr>
          <w:rFonts w:ascii="Times New Roman" w:hAnsi="Times New Roman" w:cs="Times New Roman"/>
          <w:color w:val="000000" w:themeColor="text1"/>
          <w:sz w:val="24"/>
        </w:rPr>
        <w:t xml:space="preserve"> is derived from the Greek words "</w:t>
      </w:r>
      <w:proofErr w:type="spellStart"/>
      <w:r w:rsidRPr="003C2886">
        <w:rPr>
          <w:rFonts w:ascii="Times New Roman" w:hAnsi="Times New Roman" w:cs="Times New Roman"/>
          <w:color w:val="000000" w:themeColor="text1"/>
          <w:sz w:val="24"/>
        </w:rPr>
        <w:t>hyle</w:t>
      </w:r>
      <w:proofErr w:type="spellEnd"/>
      <w:r w:rsidRPr="003C2886">
        <w:rPr>
          <w:rFonts w:ascii="Times New Roman" w:hAnsi="Times New Roman" w:cs="Times New Roman"/>
          <w:color w:val="000000" w:themeColor="text1"/>
          <w:sz w:val="24"/>
        </w:rPr>
        <w:t xml:space="preserve">," which means "woody," and "cereus," which means "waxen," while the new genus </w:t>
      </w:r>
      <w:proofErr w:type="spellStart"/>
      <w:r w:rsidRPr="003C2886">
        <w:rPr>
          <w:rFonts w:ascii="Times New Roman" w:hAnsi="Times New Roman" w:cs="Times New Roman"/>
          <w:i/>
          <w:color w:val="000000" w:themeColor="text1"/>
          <w:sz w:val="24"/>
        </w:rPr>
        <w:t>Selenicereus</w:t>
      </w:r>
      <w:proofErr w:type="spellEnd"/>
      <w:r w:rsidRPr="003C2886">
        <w:rPr>
          <w:rFonts w:ascii="Times New Roman" w:hAnsi="Times New Roman" w:cs="Times New Roman"/>
          <w:color w:val="000000" w:themeColor="text1"/>
          <w:sz w:val="24"/>
        </w:rPr>
        <w:t xml:space="preserve"> is taken from the Greek term "Selene," which refers to nighttime blooms (</w:t>
      </w:r>
      <w:r w:rsidR="00526231" w:rsidRPr="003C2886">
        <w:rPr>
          <w:rFonts w:ascii="Times New Roman" w:hAnsi="Times New Roman" w:cs="Times New Roman"/>
          <w:color w:val="000000" w:themeColor="text1"/>
          <w:sz w:val="24"/>
        </w:rPr>
        <w:t xml:space="preserve">Kamran </w:t>
      </w:r>
      <w:r w:rsidR="00526231" w:rsidRPr="003C2886">
        <w:rPr>
          <w:rFonts w:ascii="Times New Roman" w:hAnsi="Times New Roman" w:cs="Times New Roman"/>
          <w:i/>
          <w:iCs/>
          <w:color w:val="000000" w:themeColor="text1"/>
          <w:sz w:val="24"/>
        </w:rPr>
        <w:t>et al</w:t>
      </w:r>
      <w:r w:rsidR="00526231" w:rsidRPr="003C2886">
        <w:rPr>
          <w:rFonts w:ascii="Times New Roman" w:hAnsi="Times New Roman" w:cs="Times New Roman"/>
          <w:color w:val="000000" w:themeColor="text1"/>
          <w:sz w:val="24"/>
        </w:rPr>
        <w:t>.</w:t>
      </w:r>
      <w:r w:rsidRPr="003C2886">
        <w:rPr>
          <w:rFonts w:ascii="Times New Roman" w:hAnsi="Times New Roman" w:cs="Times New Roman"/>
          <w:color w:val="000000" w:themeColor="text1"/>
          <w:sz w:val="24"/>
        </w:rPr>
        <w:t xml:space="preserve">, 2023). Due to the leather-like texture of the fruit skin, pitaya is also known as pitaya </w:t>
      </w:r>
      <w:proofErr w:type="spellStart"/>
      <w:r w:rsidRPr="003C2886">
        <w:rPr>
          <w:rFonts w:ascii="Times New Roman" w:hAnsi="Times New Roman" w:cs="Times New Roman"/>
          <w:color w:val="000000" w:themeColor="text1"/>
          <w:sz w:val="24"/>
        </w:rPr>
        <w:t>roja</w:t>
      </w:r>
      <w:proofErr w:type="spellEnd"/>
      <w:r w:rsidRPr="003C2886">
        <w:rPr>
          <w:rFonts w:ascii="Times New Roman" w:hAnsi="Times New Roman" w:cs="Times New Roman"/>
          <w:color w:val="000000" w:themeColor="text1"/>
          <w:sz w:val="24"/>
        </w:rPr>
        <w:t xml:space="preserve"> in Central America, pitahaya in Mexico, and dragon fruit in Vietnam (Verona-Ruiz, 2020).</w:t>
      </w:r>
      <w:r w:rsidR="00A667DF" w:rsidRPr="003C2886">
        <w:rPr>
          <w:rFonts w:ascii="Times New Roman" w:hAnsi="Times New Roman" w:cs="Times New Roman"/>
          <w:color w:val="000000" w:themeColor="text1"/>
          <w:sz w:val="24"/>
        </w:rPr>
        <w:t xml:space="preserve"> </w:t>
      </w:r>
      <w:r w:rsidRPr="003C2886">
        <w:rPr>
          <w:rFonts w:ascii="Times New Roman" w:hAnsi="Times New Roman" w:cs="Times New Roman"/>
          <w:color w:val="000000" w:themeColor="text1"/>
          <w:sz w:val="24"/>
        </w:rPr>
        <w:t>The red-fleshed dragon fruit (</w:t>
      </w:r>
      <w:r w:rsidRPr="003C2886">
        <w:rPr>
          <w:rFonts w:ascii="Times New Roman" w:hAnsi="Times New Roman" w:cs="Times New Roman"/>
          <w:i/>
          <w:color w:val="000000" w:themeColor="text1"/>
          <w:sz w:val="24"/>
        </w:rPr>
        <w:t xml:space="preserve">Hylocereus </w:t>
      </w:r>
      <w:proofErr w:type="spellStart"/>
      <w:r w:rsidRPr="003C2886">
        <w:rPr>
          <w:rFonts w:ascii="Times New Roman" w:hAnsi="Times New Roman" w:cs="Times New Roman"/>
          <w:i/>
          <w:color w:val="000000" w:themeColor="text1"/>
          <w:sz w:val="24"/>
        </w:rPr>
        <w:t>polyrhizus</w:t>
      </w:r>
      <w:proofErr w:type="spellEnd"/>
      <w:r w:rsidRPr="003C2886">
        <w:rPr>
          <w:rFonts w:ascii="Times New Roman" w:hAnsi="Times New Roman" w:cs="Times New Roman"/>
          <w:color w:val="000000" w:themeColor="text1"/>
          <w:sz w:val="24"/>
        </w:rPr>
        <w:t> Britton &amp; Rose) is a fast-growing evergreen cactus, which reaches up to 1.5 to 2.5 meters in height with leafless</w:t>
      </w:r>
      <w:r w:rsidR="00A667DF" w:rsidRPr="003C2886">
        <w:rPr>
          <w:rFonts w:ascii="Times New Roman" w:hAnsi="Times New Roman" w:cs="Times New Roman"/>
          <w:color w:val="000000" w:themeColor="text1"/>
          <w:sz w:val="24"/>
        </w:rPr>
        <w:t>,</w:t>
      </w:r>
      <w:r w:rsidRPr="003C2886">
        <w:rPr>
          <w:rFonts w:ascii="Times New Roman" w:hAnsi="Times New Roman" w:cs="Times New Roman"/>
          <w:color w:val="000000" w:themeColor="text1"/>
          <w:sz w:val="24"/>
        </w:rPr>
        <w:t xml:space="preserve"> thin vine-</w:t>
      </w:r>
      <w:r w:rsidRPr="003C2886">
        <w:rPr>
          <w:rFonts w:ascii="Times New Roman" w:hAnsi="Times New Roman" w:cs="Times New Roman"/>
          <w:color w:val="000000" w:themeColor="text1"/>
          <w:sz w:val="24"/>
        </w:rPr>
        <w:lastRenderedPageBreak/>
        <w:t xml:space="preserve">like branches (Hossain </w:t>
      </w:r>
      <w:r w:rsidRPr="003C2886">
        <w:rPr>
          <w:rFonts w:ascii="Times New Roman" w:hAnsi="Times New Roman" w:cs="Times New Roman"/>
          <w:i/>
          <w:iCs/>
          <w:color w:val="000000" w:themeColor="text1"/>
          <w:sz w:val="24"/>
        </w:rPr>
        <w:t>et al</w:t>
      </w:r>
      <w:r w:rsidRPr="003C2886">
        <w:rPr>
          <w:rFonts w:ascii="Times New Roman" w:hAnsi="Times New Roman" w:cs="Times New Roman"/>
          <w:color w:val="000000" w:themeColor="text1"/>
          <w:sz w:val="24"/>
        </w:rPr>
        <w:t>., 2021) belongs to the Cactaceae family, genus </w:t>
      </w:r>
      <w:r w:rsidRPr="003C2886">
        <w:rPr>
          <w:rFonts w:ascii="Times New Roman" w:hAnsi="Times New Roman" w:cs="Times New Roman"/>
          <w:i/>
          <w:color w:val="000000" w:themeColor="text1"/>
          <w:sz w:val="24"/>
        </w:rPr>
        <w:t>Hylocereus</w:t>
      </w:r>
      <w:r w:rsidRPr="003C2886">
        <w:rPr>
          <w:rFonts w:ascii="Times New Roman" w:hAnsi="Times New Roman" w:cs="Times New Roman"/>
          <w:color w:val="000000" w:themeColor="text1"/>
          <w:sz w:val="24"/>
        </w:rPr>
        <w:t xml:space="preserve">, and is a long-day and diploid tropical plant (Xiong </w:t>
      </w:r>
      <w:r w:rsidRPr="003C2886">
        <w:rPr>
          <w:rFonts w:ascii="Times New Roman" w:hAnsi="Times New Roman" w:cs="Times New Roman"/>
          <w:i/>
          <w:iCs/>
          <w:color w:val="000000" w:themeColor="text1"/>
          <w:sz w:val="24"/>
        </w:rPr>
        <w:t>et al</w:t>
      </w:r>
      <w:r w:rsidRPr="003C2886">
        <w:rPr>
          <w:rFonts w:ascii="Times New Roman" w:hAnsi="Times New Roman" w:cs="Times New Roman"/>
          <w:color w:val="000000" w:themeColor="text1"/>
          <w:sz w:val="24"/>
        </w:rPr>
        <w:t>., 2020). It is now commercially cultivated and widely distributed throughout the tropics and some temperate regions (</w:t>
      </w:r>
      <w:proofErr w:type="spellStart"/>
      <w:r w:rsidRPr="003C2886">
        <w:rPr>
          <w:rFonts w:ascii="Times New Roman" w:hAnsi="Times New Roman" w:cs="Times New Roman"/>
          <w:color w:val="000000" w:themeColor="text1"/>
          <w:sz w:val="24"/>
        </w:rPr>
        <w:t>Nangare</w:t>
      </w:r>
      <w:proofErr w:type="spellEnd"/>
      <w:r w:rsidRPr="003C2886">
        <w:rPr>
          <w:rFonts w:ascii="Times New Roman" w:hAnsi="Times New Roman" w:cs="Times New Roman"/>
          <w:color w:val="000000" w:themeColor="text1"/>
          <w:sz w:val="24"/>
        </w:rPr>
        <w:t xml:space="preserve"> </w:t>
      </w:r>
      <w:r w:rsidRPr="003C2886">
        <w:rPr>
          <w:rFonts w:ascii="Times New Roman" w:hAnsi="Times New Roman" w:cs="Times New Roman"/>
          <w:i/>
          <w:iCs/>
          <w:color w:val="000000" w:themeColor="text1"/>
          <w:sz w:val="24"/>
        </w:rPr>
        <w:t>et al</w:t>
      </w:r>
      <w:r w:rsidRPr="003C2886">
        <w:rPr>
          <w:rFonts w:ascii="Times New Roman" w:hAnsi="Times New Roman" w:cs="Times New Roman"/>
          <w:color w:val="000000" w:themeColor="text1"/>
          <w:sz w:val="24"/>
        </w:rPr>
        <w:t xml:space="preserve">., 2020). </w:t>
      </w:r>
    </w:p>
    <w:p w14:paraId="52E63EF6" w14:textId="49A69A64" w:rsidR="0069560C" w:rsidRPr="003C2886" w:rsidRDefault="0069560C" w:rsidP="004171AD">
      <w:pPr>
        <w:spacing w:after="0" w:line="240" w:lineRule="auto"/>
        <w:ind w:firstLine="720"/>
        <w:jc w:val="both"/>
        <w:rPr>
          <w:rFonts w:ascii="Times New Roman" w:hAnsi="Times New Roman" w:cs="Times New Roman"/>
          <w:color w:val="000000" w:themeColor="text1"/>
          <w:sz w:val="24"/>
        </w:rPr>
      </w:pPr>
      <w:r w:rsidRPr="003C2886">
        <w:rPr>
          <w:rFonts w:ascii="Times New Roman" w:hAnsi="Times New Roman" w:cs="Times New Roman"/>
          <w:color w:val="000000" w:themeColor="text1"/>
          <w:sz w:val="24"/>
        </w:rPr>
        <w:t>The fruit is fleshy, oblong to ovoid, up to 6-12 cm long, 4-9 cm thick, red with huge bracteoles, pulp red, tasty, embedded with many small black seeds, and it has hermaphroditic flowers – it only opens at night, and nocturnal visitors include nectar-feeding bats and moths, which are important pollinators for this species (</w:t>
      </w:r>
      <w:proofErr w:type="spellStart"/>
      <w:r w:rsidRPr="003C2886">
        <w:rPr>
          <w:rFonts w:ascii="Times New Roman" w:hAnsi="Times New Roman" w:cs="Times New Roman"/>
          <w:color w:val="000000" w:themeColor="text1"/>
          <w:sz w:val="24"/>
        </w:rPr>
        <w:t>Nangare</w:t>
      </w:r>
      <w:proofErr w:type="spellEnd"/>
      <w:r w:rsidRPr="003C2886">
        <w:rPr>
          <w:rFonts w:ascii="Times New Roman" w:hAnsi="Times New Roman" w:cs="Times New Roman"/>
          <w:color w:val="000000" w:themeColor="text1"/>
          <w:sz w:val="24"/>
        </w:rPr>
        <w:t xml:space="preserve"> </w:t>
      </w:r>
      <w:r w:rsidRPr="003C2886">
        <w:rPr>
          <w:rFonts w:ascii="Times New Roman" w:hAnsi="Times New Roman" w:cs="Times New Roman"/>
          <w:i/>
          <w:iCs/>
          <w:color w:val="000000" w:themeColor="text1"/>
          <w:sz w:val="24"/>
        </w:rPr>
        <w:t>et al</w:t>
      </w:r>
      <w:r w:rsidRPr="003C2886">
        <w:rPr>
          <w:rFonts w:ascii="Times New Roman" w:hAnsi="Times New Roman" w:cs="Times New Roman"/>
          <w:color w:val="000000" w:themeColor="text1"/>
          <w:sz w:val="24"/>
        </w:rPr>
        <w:t xml:space="preserve">., 2020). Because of its production and economic importance, this fruit is categorized as a high-value crop and shows a competitive advantage for the local fruit industry (Eusebio </w:t>
      </w:r>
      <w:r w:rsidR="00A446BA" w:rsidRPr="003C2886">
        <w:rPr>
          <w:rFonts w:ascii="Times New Roman" w:hAnsi="Times New Roman" w:cs="Times New Roman"/>
          <w:color w:val="000000" w:themeColor="text1"/>
          <w:sz w:val="24"/>
        </w:rPr>
        <w:t>and</w:t>
      </w:r>
      <w:r w:rsidRPr="003C2886">
        <w:rPr>
          <w:rFonts w:ascii="Times New Roman" w:hAnsi="Times New Roman" w:cs="Times New Roman"/>
          <w:color w:val="000000" w:themeColor="text1"/>
          <w:sz w:val="24"/>
        </w:rPr>
        <w:t xml:space="preserve"> </w:t>
      </w:r>
      <w:proofErr w:type="spellStart"/>
      <w:r w:rsidRPr="003C2886">
        <w:rPr>
          <w:rFonts w:ascii="Times New Roman" w:hAnsi="Times New Roman" w:cs="Times New Roman"/>
          <w:color w:val="000000" w:themeColor="text1"/>
          <w:sz w:val="24"/>
        </w:rPr>
        <w:t>Alaban</w:t>
      </w:r>
      <w:proofErr w:type="spellEnd"/>
      <w:r w:rsidRPr="003C2886">
        <w:rPr>
          <w:rFonts w:ascii="Times New Roman" w:hAnsi="Times New Roman" w:cs="Times New Roman"/>
          <w:color w:val="000000" w:themeColor="text1"/>
          <w:sz w:val="24"/>
        </w:rPr>
        <w:t>, 2018). Dragon fruit can handle some shade but may suffer damage from intense sunshine, however in Central and South American countries, it is regarded as a crop that needs full sunlight (</w:t>
      </w:r>
      <w:proofErr w:type="spellStart"/>
      <w:r w:rsidRPr="003C2886">
        <w:rPr>
          <w:rFonts w:ascii="Times New Roman" w:hAnsi="Times New Roman" w:cs="Times New Roman"/>
          <w:color w:val="000000" w:themeColor="text1"/>
          <w:sz w:val="24"/>
        </w:rPr>
        <w:t>Nangare</w:t>
      </w:r>
      <w:proofErr w:type="spellEnd"/>
      <w:r w:rsidRPr="003C2886">
        <w:rPr>
          <w:rFonts w:ascii="Times New Roman" w:hAnsi="Times New Roman" w:cs="Times New Roman"/>
          <w:color w:val="000000" w:themeColor="text1"/>
          <w:sz w:val="24"/>
        </w:rPr>
        <w:t xml:space="preserve"> </w:t>
      </w:r>
      <w:r w:rsidRPr="003C2886">
        <w:rPr>
          <w:rFonts w:ascii="Times New Roman" w:hAnsi="Times New Roman" w:cs="Times New Roman"/>
          <w:i/>
          <w:iCs/>
          <w:color w:val="000000" w:themeColor="text1"/>
          <w:sz w:val="24"/>
        </w:rPr>
        <w:t>et al</w:t>
      </w:r>
      <w:r w:rsidRPr="003C2886">
        <w:rPr>
          <w:rFonts w:ascii="Times New Roman" w:hAnsi="Times New Roman" w:cs="Times New Roman"/>
          <w:color w:val="000000" w:themeColor="text1"/>
          <w:sz w:val="24"/>
        </w:rPr>
        <w:t xml:space="preserve">., 2020). </w:t>
      </w:r>
    </w:p>
    <w:p w14:paraId="660A3F61" w14:textId="77777777" w:rsidR="0069560C" w:rsidRPr="003C2886" w:rsidRDefault="0069560C" w:rsidP="004171AD">
      <w:pPr>
        <w:spacing w:after="0" w:line="240" w:lineRule="auto"/>
        <w:ind w:firstLine="720"/>
        <w:jc w:val="both"/>
        <w:rPr>
          <w:rFonts w:ascii="Times New Roman" w:hAnsi="Times New Roman" w:cs="Times New Roman"/>
          <w:color w:val="000000" w:themeColor="text1"/>
          <w:sz w:val="24"/>
        </w:rPr>
      </w:pPr>
      <w:r w:rsidRPr="003C2886">
        <w:rPr>
          <w:rFonts w:ascii="Times New Roman" w:hAnsi="Times New Roman" w:cs="Times New Roman"/>
          <w:color w:val="000000" w:themeColor="text1"/>
          <w:sz w:val="24"/>
        </w:rPr>
        <w:t xml:space="preserve">An increasing number of local growers are using mulch in their orchards to mitigate the effects of extreme temperatures, damaging sunlight, and soil erosion during pitaya growth (Luo </w:t>
      </w:r>
      <w:r w:rsidRPr="003C2886">
        <w:rPr>
          <w:rFonts w:ascii="Times New Roman" w:hAnsi="Times New Roman" w:cs="Times New Roman"/>
          <w:i/>
          <w:iCs/>
          <w:color w:val="000000" w:themeColor="text1"/>
          <w:sz w:val="24"/>
        </w:rPr>
        <w:t>et al</w:t>
      </w:r>
      <w:r w:rsidRPr="003C2886">
        <w:rPr>
          <w:rFonts w:ascii="Times New Roman" w:hAnsi="Times New Roman" w:cs="Times New Roman"/>
          <w:color w:val="000000" w:themeColor="text1"/>
          <w:sz w:val="24"/>
        </w:rPr>
        <w:t xml:space="preserve">., 2021). The development of polyethylene (PE) as a plastic film in 1938 and its introduction as a plastic mulch for vegetable crop production in the 1950s significantly enhanced commercial crop production (Lamont, 2017). </w:t>
      </w:r>
    </w:p>
    <w:p w14:paraId="322E53A4" w14:textId="1BC4D0BC" w:rsidR="0069560C" w:rsidRPr="003C2886" w:rsidRDefault="0069560C" w:rsidP="004171AD">
      <w:pPr>
        <w:spacing w:after="0" w:line="240" w:lineRule="auto"/>
        <w:ind w:firstLine="720"/>
        <w:jc w:val="both"/>
        <w:rPr>
          <w:rFonts w:ascii="Times New Roman" w:hAnsi="Times New Roman" w:cs="Times New Roman"/>
          <w:color w:val="000000" w:themeColor="text1"/>
          <w:sz w:val="24"/>
        </w:rPr>
      </w:pPr>
      <w:r w:rsidRPr="003C2886">
        <w:rPr>
          <w:rFonts w:ascii="Times New Roman" w:hAnsi="Times New Roman" w:cs="Times New Roman"/>
          <w:color w:val="000000" w:themeColor="text1"/>
          <w:sz w:val="24"/>
        </w:rPr>
        <w:t xml:space="preserve">Mulching is a well-established horticultural practice that involves covering the soil around the base of plants with various materials to modify the microenvironment and promote plant growth. In addition, plastic mulch helps to control weed, insect infestation, and regulate soil temperature, water use effectiveness, plant development, yield, and quality (Amare </w:t>
      </w:r>
      <w:r w:rsidR="00A446BA" w:rsidRPr="003C2886">
        <w:rPr>
          <w:rFonts w:ascii="Times New Roman" w:hAnsi="Times New Roman" w:cs="Times New Roman"/>
          <w:color w:val="000000" w:themeColor="text1"/>
          <w:sz w:val="24"/>
        </w:rPr>
        <w:t>and</w:t>
      </w:r>
      <w:r w:rsidRPr="003C2886">
        <w:rPr>
          <w:rFonts w:ascii="Times New Roman" w:hAnsi="Times New Roman" w:cs="Times New Roman"/>
          <w:color w:val="000000" w:themeColor="text1"/>
          <w:sz w:val="24"/>
        </w:rPr>
        <w:t xml:space="preserve"> Desta, 2021). Plastic mulches with different </w:t>
      </w:r>
      <w:proofErr w:type="spellStart"/>
      <w:r w:rsidRPr="003C2886">
        <w:rPr>
          <w:rFonts w:ascii="Times New Roman" w:hAnsi="Times New Roman" w:cs="Times New Roman"/>
          <w:color w:val="000000" w:themeColor="text1"/>
          <w:sz w:val="24"/>
        </w:rPr>
        <w:t>colors</w:t>
      </w:r>
      <w:proofErr w:type="spellEnd"/>
      <w:r w:rsidRPr="003C2886">
        <w:rPr>
          <w:rFonts w:ascii="Times New Roman" w:hAnsi="Times New Roman" w:cs="Times New Roman"/>
          <w:color w:val="000000" w:themeColor="text1"/>
          <w:sz w:val="24"/>
        </w:rPr>
        <w:t xml:space="preserve"> have been developed and utilized in different crop production systems. Furthermore, the choice of mulch </w:t>
      </w:r>
      <w:proofErr w:type="spellStart"/>
      <w:r w:rsidRPr="003C2886">
        <w:rPr>
          <w:rFonts w:ascii="Times New Roman" w:hAnsi="Times New Roman" w:cs="Times New Roman"/>
          <w:color w:val="000000" w:themeColor="text1"/>
          <w:sz w:val="24"/>
        </w:rPr>
        <w:t>color</w:t>
      </w:r>
      <w:proofErr w:type="spellEnd"/>
      <w:r w:rsidRPr="003C2886">
        <w:rPr>
          <w:rFonts w:ascii="Times New Roman" w:hAnsi="Times New Roman" w:cs="Times New Roman"/>
          <w:color w:val="000000" w:themeColor="text1"/>
          <w:sz w:val="24"/>
        </w:rPr>
        <w:t xml:space="preserve"> can potentially impact the microclimate around the plant, influencing factors such as soil temperature, moisture retention, weed suppression, and light reflection. </w:t>
      </w:r>
    </w:p>
    <w:p w14:paraId="0A9B34CA" w14:textId="7A6282B1" w:rsidR="0069560C" w:rsidRPr="003C2886" w:rsidRDefault="0069560C" w:rsidP="004171AD">
      <w:pPr>
        <w:tabs>
          <w:tab w:val="left" w:pos="4590"/>
        </w:tabs>
        <w:spacing w:after="0" w:line="240" w:lineRule="auto"/>
        <w:ind w:firstLine="720"/>
        <w:jc w:val="both"/>
        <w:rPr>
          <w:rFonts w:ascii="Times New Roman" w:hAnsi="Times New Roman" w:cs="Times New Roman"/>
          <w:color w:val="000000" w:themeColor="text1"/>
          <w:sz w:val="24"/>
        </w:rPr>
      </w:pPr>
      <w:r w:rsidRPr="003C2886">
        <w:rPr>
          <w:rFonts w:ascii="Times New Roman" w:hAnsi="Times New Roman" w:cs="Times New Roman"/>
          <w:color w:val="000000" w:themeColor="text1"/>
          <w:sz w:val="24"/>
        </w:rPr>
        <w:t xml:space="preserve">Consequently, the </w:t>
      </w:r>
      <w:proofErr w:type="spellStart"/>
      <w:r w:rsidRPr="003C2886">
        <w:rPr>
          <w:rFonts w:ascii="Times New Roman" w:hAnsi="Times New Roman" w:cs="Times New Roman"/>
          <w:color w:val="000000" w:themeColor="text1"/>
          <w:sz w:val="24"/>
        </w:rPr>
        <w:t>color</w:t>
      </w:r>
      <w:proofErr w:type="spellEnd"/>
      <w:r w:rsidRPr="003C2886">
        <w:rPr>
          <w:rFonts w:ascii="Times New Roman" w:hAnsi="Times New Roman" w:cs="Times New Roman"/>
          <w:color w:val="000000" w:themeColor="text1"/>
          <w:sz w:val="24"/>
        </w:rPr>
        <w:t xml:space="preserve"> of mulch may affect the physiological processes, nutrient uptake, and overall growth of red-fleshed dragon fruit, ultimately influencing crop productivity. The plastic </w:t>
      </w:r>
      <w:proofErr w:type="spellStart"/>
      <w:r w:rsidRPr="003C2886">
        <w:rPr>
          <w:rFonts w:ascii="Times New Roman" w:hAnsi="Times New Roman" w:cs="Times New Roman"/>
          <w:color w:val="000000" w:themeColor="text1"/>
          <w:sz w:val="24"/>
        </w:rPr>
        <w:t>colors</w:t>
      </w:r>
      <w:proofErr w:type="spellEnd"/>
      <w:r w:rsidRPr="003C2886">
        <w:rPr>
          <w:rFonts w:ascii="Times New Roman" w:hAnsi="Times New Roman" w:cs="Times New Roman"/>
          <w:color w:val="000000" w:themeColor="text1"/>
          <w:sz w:val="24"/>
        </w:rPr>
        <w:t xml:space="preserve"> known today are mainly, black, white, green, brown, red, silver, and blue (Alizadeh, 2016). These </w:t>
      </w:r>
      <w:proofErr w:type="spellStart"/>
      <w:r w:rsidRPr="003C2886">
        <w:rPr>
          <w:rFonts w:ascii="Times New Roman" w:hAnsi="Times New Roman" w:cs="Times New Roman"/>
          <w:color w:val="000000" w:themeColor="text1"/>
          <w:sz w:val="24"/>
        </w:rPr>
        <w:t>colored</w:t>
      </w:r>
      <w:proofErr w:type="spellEnd"/>
      <w:r w:rsidRPr="003C2886">
        <w:rPr>
          <w:rFonts w:ascii="Times New Roman" w:hAnsi="Times New Roman" w:cs="Times New Roman"/>
          <w:color w:val="000000" w:themeColor="text1"/>
          <w:sz w:val="24"/>
        </w:rPr>
        <w:t xml:space="preserve"> plastic mulches are utilized in the cropping systems of various plants for a variety of functions. The purpose of the variation of </w:t>
      </w:r>
      <w:proofErr w:type="spellStart"/>
      <w:r w:rsidRPr="003C2886">
        <w:rPr>
          <w:rFonts w:ascii="Times New Roman" w:hAnsi="Times New Roman" w:cs="Times New Roman"/>
          <w:color w:val="000000" w:themeColor="text1"/>
          <w:sz w:val="24"/>
        </w:rPr>
        <w:t>colors</w:t>
      </w:r>
      <w:proofErr w:type="spellEnd"/>
      <w:r w:rsidRPr="003C2886">
        <w:rPr>
          <w:rFonts w:ascii="Times New Roman" w:hAnsi="Times New Roman" w:cs="Times New Roman"/>
          <w:color w:val="000000" w:themeColor="text1"/>
          <w:sz w:val="24"/>
        </w:rPr>
        <w:t xml:space="preserve"> is to impact the absorption and reflection of FR: R (far-red to Red) ratios, resulting in phytochrome regulation (</w:t>
      </w:r>
      <w:proofErr w:type="spellStart"/>
      <w:r w:rsidRPr="003C2886">
        <w:rPr>
          <w:rFonts w:ascii="Times New Roman" w:hAnsi="Times New Roman" w:cs="Times New Roman"/>
          <w:color w:val="000000" w:themeColor="text1"/>
          <w:sz w:val="24"/>
          <w:shd w:val="clear" w:color="auto" w:fill="FFFF00"/>
        </w:rPr>
        <w:t>Franquera</w:t>
      </w:r>
      <w:proofErr w:type="spellEnd"/>
      <w:r w:rsidRPr="003C2886">
        <w:rPr>
          <w:rFonts w:ascii="Times New Roman" w:hAnsi="Times New Roman" w:cs="Times New Roman"/>
          <w:color w:val="000000" w:themeColor="text1"/>
          <w:sz w:val="24"/>
          <w:shd w:val="clear" w:color="auto" w:fill="FFFF00"/>
        </w:rPr>
        <w:t>, 201</w:t>
      </w:r>
      <w:r w:rsidR="00BA7874" w:rsidRPr="003C2886">
        <w:rPr>
          <w:rFonts w:ascii="Times New Roman" w:hAnsi="Times New Roman" w:cs="Times New Roman"/>
          <w:color w:val="000000" w:themeColor="text1"/>
          <w:sz w:val="24"/>
          <w:shd w:val="clear" w:color="auto" w:fill="FFFF00"/>
        </w:rPr>
        <w:t>6</w:t>
      </w:r>
      <w:r w:rsidRPr="003C2886">
        <w:rPr>
          <w:rFonts w:ascii="Times New Roman" w:hAnsi="Times New Roman" w:cs="Times New Roman"/>
          <w:color w:val="000000" w:themeColor="text1"/>
          <w:sz w:val="24"/>
        </w:rPr>
        <w:t xml:space="preserve">). Among the factors that can influence mulching effectiveness, the </w:t>
      </w:r>
      <w:proofErr w:type="spellStart"/>
      <w:r w:rsidRPr="003C2886">
        <w:rPr>
          <w:rFonts w:ascii="Times New Roman" w:hAnsi="Times New Roman" w:cs="Times New Roman"/>
          <w:color w:val="000000" w:themeColor="text1"/>
          <w:sz w:val="24"/>
        </w:rPr>
        <w:t>color</w:t>
      </w:r>
      <w:proofErr w:type="spellEnd"/>
      <w:r w:rsidRPr="003C2886">
        <w:rPr>
          <w:rFonts w:ascii="Times New Roman" w:hAnsi="Times New Roman" w:cs="Times New Roman"/>
          <w:color w:val="000000" w:themeColor="text1"/>
          <w:sz w:val="24"/>
        </w:rPr>
        <w:t xml:space="preserve"> of the mulch has been gaining attention as a potential determinant of productivity in several fruit crops (Nguyen </w:t>
      </w:r>
      <w:r w:rsidRPr="003C2886">
        <w:rPr>
          <w:rFonts w:ascii="Times New Roman" w:hAnsi="Times New Roman" w:cs="Times New Roman"/>
          <w:i/>
          <w:iCs/>
          <w:color w:val="000000" w:themeColor="text1"/>
          <w:sz w:val="24"/>
        </w:rPr>
        <w:t>et al</w:t>
      </w:r>
      <w:r w:rsidRPr="003C2886">
        <w:rPr>
          <w:rFonts w:ascii="Times New Roman" w:hAnsi="Times New Roman" w:cs="Times New Roman"/>
          <w:color w:val="000000" w:themeColor="text1"/>
          <w:sz w:val="24"/>
        </w:rPr>
        <w:t xml:space="preserve">., 2020). </w:t>
      </w:r>
    </w:p>
    <w:p w14:paraId="5C127172" w14:textId="2866B2AF" w:rsidR="004E3281" w:rsidRPr="003C2886" w:rsidRDefault="004E3281" w:rsidP="004171AD">
      <w:pPr>
        <w:tabs>
          <w:tab w:val="left" w:pos="4590"/>
        </w:tabs>
        <w:spacing w:after="0" w:line="240" w:lineRule="auto"/>
        <w:ind w:firstLine="720"/>
        <w:jc w:val="both"/>
        <w:rPr>
          <w:rFonts w:ascii="Times New Roman" w:hAnsi="Times New Roman" w:cs="Times New Roman"/>
          <w:color w:val="000000" w:themeColor="text1"/>
          <w:sz w:val="24"/>
        </w:rPr>
      </w:pPr>
      <w:r w:rsidRPr="003C2886">
        <w:rPr>
          <w:rFonts w:ascii="Times New Roman" w:hAnsi="Times New Roman" w:cs="Times New Roman"/>
          <w:color w:val="000000" w:themeColor="text1"/>
          <w:sz w:val="24"/>
        </w:rPr>
        <w:lastRenderedPageBreak/>
        <w:t xml:space="preserve">The study aimed to evaluate the influence of different mulch </w:t>
      </w:r>
      <w:proofErr w:type="spellStart"/>
      <w:r w:rsidRPr="003C2886">
        <w:rPr>
          <w:rFonts w:ascii="Times New Roman" w:hAnsi="Times New Roman" w:cs="Times New Roman"/>
          <w:color w:val="000000" w:themeColor="text1"/>
          <w:sz w:val="24"/>
        </w:rPr>
        <w:t>colors</w:t>
      </w:r>
      <w:proofErr w:type="spellEnd"/>
      <w:r w:rsidRPr="003C2886">
        <w:rPr>
          <w:rFonts w:ascii="Times New Roman" w:hAnsi="Times New Roman" w:cs="Times New Roman"/>
          <w:color w:val="000000" w:themeColor="text1"/>
          <w:sz w:val="24"/>
        </w:rPr>
        <w:t xml:space="preserve"> on the growth and productivity performance of red-fleshed dragon fruit (</w:t>
      </w:r>
      <w:r w:rsidRPr="003C2886">
        <w:rPr>
          <w:rFonts w:ascii="Times New Roman" w:hAnsi="Times New Roman" w:cs="Times New Roman"/>
          <w:i/>
          <w:iCs/>
          <w:color w:val="000000" w:themeColor="text1"/>
          <w:sz w:val="24"/>
        </w:rPr>
        <w:t xml:space="preserve">Hylocereus </w:t>
      </w:r>
      <w:proofErr w:type="spellStart"/>
      <w:r w:rsidRPr="003C2886">
        <w:rPr>
          <w:rFonts w:ascii="Times New Roman" w:hAnsi="Times New Roman" w:cs="Times New Roman"/>
          <w:i/>
          <w:iCs/>
          <w:color w:val="000000" w:themeColor="text1"/>
          <w:sz w:val="24"/>
        </w:rPr>
        <w:t>polyrhizus</w:t>
      </w:r>
      <w:proofErr w:type="spellEnd"/>
      <w:r w:rsidRPr="003C2886">
        <w:rPr>
          <w:rFonts w:ascii="Times New Roman" w:hAnsi="Times New Roman" w:cs="Times New Roman"/>
          <w:color w:val="000000" w:themeColor="text1"/>
          <w:sz w:val="24"/>
        </w:rPr>
        <w:t xml:space="preserve">), specifically in terms of flower bud emergence, number of fruits, fruit weight, fruit yield, and return on investment (ROI), to identify the most effective mulch </w:t>
      </w:r>
      <w:proofErr w:type="spellStart"/>
      <w:r w:rsidRPr="003C2886">
        <w:rPr>
          <w:rFonts w:ascii="Times New Roman" w:hAnsi="Times New Roman" w:cs="Times New Roman"/>
          <w:color w:val="000000" w:themeColor="text1"/>
          <w:sz w:val="24"/>
        </w:rPr>
        <w:t>color</w:t>
      </w:r>
      <w:proofErr w:type="spellEnd"/>
      <w:r w:rsidRPr="003C2886">
        <w:rPr>
          <w:rFonts w:ascii="Times New Roman" w:hAnsi="Times New Roman" w:cs="Times New Roman"/>
          <w:color w:val="000000" w:themeColor="text1"/>
          <w:sz w:val="24"/>
        </w:rPr>
        <w:t xml:space="preserve"> for enhancing yield and economic returns under Claveria, Misamis Oriental conditions.</w:t>
      </w:r>
    </w:p>
    <w:p w14:paraId="7F44EEB0" w14:textId="77777777" w:rsidR="006B7EB6" w:rsidRPr="003C2886" w:rsidRDefault="006B7EB6" w:rsidP="004171AD">
      <w:pPr>
        <w:tabs>
          <w:tab w:val="left" w:pos="4590"/>
        </w:tabs>
        <w:spacing w:after="0" w:line="240" w:lineRule="auto"/>
        <w:jc w:val="both"/>
        <w:rPr>
          <w:rFonts w:ascii="Times New Roman" w:hAnsi="Times New Roman" w:cs="Times New Roman"/>
          <w:b/>
          <w:color w:val="000000" w:themeColor="text1"/>
          <w:sz w:val="24"/>
        </w:rPr>
      </w:pPr>
    </w:p>
    <w:p w14:paraId="1285D6D1" w14:textId="77777777" w:rsidR="005A7853" w:rsidRPr="003C2886" w:rsidRDefault="006B7EB6" w:rsidP="004171AD">
      <w:pPr>
        <w:tabs>
          <w:tab w:val="left" w:pos="4590"/>
        </w:tabs>
        <w:spacing w:after="0" w:line="240" w:lineRule="auto"/>
        <w:jc w:val="both"/>
        <w:rPr>
          <w:rFonts w:ascii="Times New Roman" w:hAnsi="Times New Roman" w:cs="Times New Roman"/>
          <w:b/>
          <w:color w:val="000000" w:themeColor="text1"/>
          <w:sz w:val="24"/>
        </w:rPr>
      </w:pPr>
      <w:r w:rsidRPr="003C2886">
        <w:rPr>
          <w:rFonts w:ascii="Times New Roman" w:hAnsi="Times New Roman" w:cs="Times New Roman"/>
          <w:b/>
          <w:color w:val="000000" w:themeColor="text1"/>
          <w:sz w:val="24"/>
        </w:rPr>
        <w:t>Materials and methods</w:t>
      </w:r>
    </w:p>
    <w:p w14:paraId="338ED396" w14:textId="77777777" w:rsidR="006B7EB6" w:rsidRPr="003C2886" w:rsidRDefault="006B7EB6" w:rsidP="004171AD">
      <w:pPr>
        <w:tabs>
          <w:tab w:val="left" w:pos="4590"/>
        </w:tabs>
        <w:spacing w:after="0" w:line="240" w:lineRule="auto"/>
        <w:jc w:val="both"/>
        <w:rPr>
          <w:rFonts w:ascii="Times New Roman" w:hAnsi="Times New Roman" w:cs="Times New Roman"/>
          <w:b/>
          <w:color w:val="000000" w:themeColor="text1"/>
          <w:sz w:val="24"/>
        </w:rPr>
      </w:pPr>
    </w:p>
    <w:p w14:paraId="26A3DCE6" w14:textId="0D2D642D" w:rsidR="004171AD" w:rsidRPr="003C2886" w:rsidRDefault="006B7EB6" w:rsidP="004171AD">
      <w:pPr>
        <w:spacing w:after="0" w:line="240" w:lineRule="auto"/>
        <w:jc w:val="both"/>
        <w:rPr>
          <w:rFonts w:ascii="Times New Roman" w:hAnsi="Times New Roman" w:cs="Times New Roman"/>
          <w:b/>
          <w:i/>
          <w:color w:val="000000" w:themeColor="text1"/>
          <w:sz w:val="24"/>
          <w:szCs w:val="28"/>
        </w:rPr>
      </w:pPr>
      <w:r w:rsidRPr="003C2886">
        <w:rPr>
          <w:rFonts w:ascii="Times New Roman" w:hAnsi="Times New Roman" w:cs="Times New Roman"/>
          <w:b/>
          <w:i/>
          <w:color w:val="000000" w:themeColor="text1"/>
          <w:sz w:val="24"/>
          <w:szCs w:val="28"/>
        </w:rPr>
        <w:t>Site details</w:t>
      </w:r>
    </w:p>
    <w:p w14:paraId="53B5997C" w14:textId="77777777" w:rsidR="003C2886" w:rsidRPr="003C2886" w:rsidRDefault="003C2886" w:rsidP="004171AD">
      <w:pPr>
        <w:spacing w:after="0" w:line="240" w:lineRule="auto"/>
        <w:jc w:val="both"/>
        <w:rPr>
          <w:rFonts w:ascii="Times New Roman" w:hAnsi="Times New Roman" w:cs="Times New Roman"/>
          <w:b/>
          <w:i/>
          <w:color w:val="000000" w:themeColor="text1"/>
          <w:sz w:val="24"/>
          <w:szCs w:val="28"/>
        </w:rPr>
      </w:pPr>
    </w:p>
    <w:p w14:paraId="0F715C22" w14:textId="77777777" w:rsidR="0069560C" w:rsidRPr="003C2886" w:rsidRDefault="006B7EB6" w:rsidP="004171AD">
      <w:pPr>
        <w:spacing w:after="0" w:line="240" w:lineRule="auto"/>
        <w:jc w:val="both"/>
        <w:rPr>
          <w:rFonts w:ascii="Times New Roman" w:hAnsi="Times New Roman" w:cs="Times New Roman"/>
          <w:color w:val="000000" w:themeColor="text1"/>
          <w:sz w:val="24"/>
        </w:rPr>
      </w:pPr>
      <w:r w:rsidRPr="003C2886">
        <w:rPr>
          <w:rFonts w:ascii="Times New Roman" w:hAnsi="Times New Roman" w:cs="Times New Roman"/>
          <w:b/>
          <w:i/>
          <w:color w:val="000000" w:themeColor="text1"/>
          <w:sz w:val="24"/>
          <w:szCs w:val="28"/>
        </w:rPr>
        <w:tab/>
      </w:r>
      <w:r w:rsidR="0069560C" w:rsidRPr="003C2886">
        <w:rPr>
          <w:rFonts w:ascii="Times New Roman" w:hAnsi="Times New Roman" w:cs="Times New Roman"/>
          <w:color w:val="000000" w:themeColor="text1"/>
          <w:sz w:val="24"/>
        </w:rPr>
        <w:t>This study is institutionally funded and was conducted in the experimental area under the Research Office of the University of Science and Technology of Southern Philippines (USTP)—Claveria Campus, Claveria, Misamis Oriental, Philippines. The site is situated at 8º36'39.66 North and 124º52'51.93 East and is 605 meters above sea level (</w:t>
      </w:r>
      <w:proofErr w:type="spellStart"/>
      <w:r w:rsidR="0069560C" w:rsidRPr="003C2886">
        <w:rPr>
          <w:rFonts w:ascii="Times New Roman" w:hAnsi="Times New Roman" w:cs="Times New Roman"/>
          <w:color w:val="000000" w:themeColor="text1"/>
          <w:sz w:val="24"/>
        </w:rPr>
        <w:t>masl</w:t>
      </w:r>
      <w:proofErr w:type="spellEnd"/>
      <w:r w:rsidR="0069560C" w:rsidRPr="003C2886">
        <w:rPr>
          <w:rFonts w:ascii="Times New Roman" w:hAnsi="Times New Roman" w:cs="Times New Roman"/>
          <w:color w:val="000000" w:themeColor="text1"/>
          <w:sz w:val="24"/>
        </w:rPr>
        <w:t>).</w:t>
      </w:r>
    </w:p>
    <w:p w14:paraId="75605D9E" w14:textId="77777777" w:rsidR="004171AD" w:rsidRPr="003C2886" w:rsidRDefault="004171AD" w:rsidP="004171AD">
      <w:pPr>
        <w:spacing w:after="0" w:line="240" w:lineRule="auto"/>
        <w:jc w:val="both"/>
        <w:rPr>
          <w:rFonts w:ascii="Times New Roman" w:hAnsi="Times New Roman" w:cs="Times New Roman"/>
          <w:b/>
          <w:i/>
          <w:color w:val="000000" w:themeColor="text1"/>
          <w:sz w:val="24"/>
        </w:rPr>
      </w:pPr>
    </w:p>
    <w:p w14:paraId="1AA1B63F" w14:textId="632E9595" w:rsidR="004171AD" w:rsidRPr="003C2886" w:rsidRDefault="0069560C" w:rsidP="004171AD">
      <w:pPr>
        <w:spacing w:after="0" w:line="240" w:lineRule="auto"/>
        <w:jc w:val="both"/>
        <w:rPr>
          <w:rFonts w:ascii="Times New Roman" w:hAnsi="Times New Roman" w:cs="Times New Roman"/>
          <w:b/>
          <w:i/>
          <w:color w:val="000000" w:themeColor="text1"/>
          <w:sz w:val="24"/>
        </w:rPr>
      </w:pPr>
      <w:r w:rsidRPr="003C2886">
        <w:rPr>
          <w:rFonts w:ascii="Times New Roman" w:hAnsi="Times New Roman" w:cs="Times New Roman"/>
          <w:b/>
          <w:i/>
          <w:color w:val="000000" w:themeColor="text1"/>
          <w:sz w:val="24"/>
        </w:rPr>
        <w:t xml:space="preserve">Treatments </w:t>
      </w:r>
    </w:p>
    <w:p w14:paraId="156ECAFF" w14:textId="77777777" w:rsidR="003C2886" w:rsidRPr="003C2886" w:rsidRDefault="003C2886" w:rsidP="004171AD">
      <w:pPr>
        <w:spacing w:after="0" w:line="240" w:lineRule="auto"/>
        <w:jc w:val="both"/>
        <w:rPr>
          <w:rFonts w:ascii="Times New Roman" w:hAnsi="Times New Roman" w:cs="Times New Roman"/>
          <w:b/>
          <w:i/>
          <w:color w:val="000000" w:themeColor="text1"/>
          <w:sz w:val="24"/>
        </w:rPr>
      </w:pPr>
    </w:p>
    <w:p w14:paraId="0895FE7F" w14:textId="77777777" w:rsidR="0069560C" w:rsidRPr="003C2886" w:rsidRDefault="0069560C" w:rsidP="004171AD">
      <w:pPr>
        <w:spacing w:after="0" w:line="240" w:lineRule="auto"/>
        <w:jc w:val="both"/>
        <w:rPr>
          <w:rFonts w:ascii="Times New Roman" w:hAnsi="Times New Roman" w:cs="Times New Roman"/>
          <w:color w:val="000000" w:themeColor="text1"/>
          <w:sz w:val="24"/>
        </w:rPr>
      </w:pPr>
      <w:r w:rsidRPr="003C2886">
        <w:rPr>
          <w:rFonts w:ascii="Times New Roman" w:hAnsi="Times New Roman" w:cs="Times New Roman"/>
          <w:b/>
          <w:i/>
          <w:color w:val="000000" w:themeColor="text1"/>
          <w:sz w:val="24"/>
        </w:rPr>
        <w:tab/>
      </w:r>
      <w:r w:rsidRPr="003C2886">
        <w:rPr>
          <w:rFonts w:ascii="Times New Roman" w:hAnsi="Times New Roman" w:cs="Times New Roman"/>
          <w:color w:val="000000" w:themeColor="text1"/>
          <w:sz w:val="24"/>
        </w:rPr>
        <w:t>This was laid out following the Randomized Complete Block Design (RCBD), with four treatments and three replications: T</w:t>
      </w:r>
      <w:r w:rsidRPr="003C2886">
        <w:rPr>
          <w:rFonts w:ascii="Times New Roman" w:hAnsi="Times New Roman" w:cs="Times New Roman"/>
          <w:color w:val="000000" w:themeColor="text1"/>
          <w:sz w:val="24"/>
          <w:vertAlign w:val="subscript"/>
        </w:rPr>
        <w:t>1</w:t>
      </w:r>
      <w:r w:rsidRPr="003C2886">
        <w:rPr>
          <w:rFonts w:ascii="Times New Roman" w:hAnsi="Times New Roman" w:cs="Times New Roman"/>
          <w:color w:val="000000" w:themeColor="text1"/>
          <w:sz w:val="24"/>
        </w:rPr>
        <w:t>—control (no mulch), T</w:t>
      </w:r>
      <w:r w:rsidRPr="003C2886">
        <w:rPr>
          <w:rFonts w:ascii="Times New Roman" w:hAnsi="Times New Roman" w:cs="Times New Roman"/>
          <w:color w:val="000000" w:themeColor="text1"/>
          <w:sz w:val="24"/>
          <w:vertAlign w:val="subscript"/>
        </w:rPr>
        <w:t>2</w:t>
      </w:r>
      <w:r w:rsidRPr="003C2886">
        <w:rPr>
          <w:rFonts w:ascii="Times New Roman" w:hAnsi="Times New Roman" w:cs="Times New Roman"/>
          <w:color w:val="000000" w:themeColor="text1"/>
          <w:sz w:val="24"/>
        </w:rPr>
        <w:t xml:space="preserve">—black mulch </w:t>
      </w:r>
      <w:proofErr w:type="spellStart"/>
      <w:r w:rsidRPr="003C2886">
        <w:rPr>
          <w:rFonts w:ascii="Times New Roman" w:hAnsi="Times New Roman" w:cs="Times New Roman"/>
          <w:color w:val="000000" w:themeColor="text1"/>
          <w:sz w:val="24"/>
        </w:rPr>
        <w:t>color</w:t>
      </w:r>
      <w:proofErr w:type="spellEnd"/>
      <w:r w:rsidRPr="003C2886">
        <w:rPr>
          <w:rFonts w:ascii="Times New Roman" w:hAnsi="Times New Roman" w:cs="Times New Roman"/>
          <w:color w:val="000000" w:themeColor="text1"/>
          <w:sz w:val="24"/>
        </w:rPr>
        <w:t>, T</w:t>
      </w:r>
      <w:r w:rsidRPr="003C2886">
        <w:rPr>
          <w:rFonts w:ascii="Times New Roman" w:hAnsi="Times New Roman" w:cs="Times New Roman"/>
          <w:color w:val="000000" w:themeColor="text1"/>
          <w:sz w:val="24"/>
          <w:vertAlign w:val="subscript"/>
        </w:rPr>
        <w:t>3</w:t>
      </w:r>
      <w:r w:rsidRPr="003C2886">
        <w:rPr>
          <w:rFonts w:ascii="Times New Roman" w:hAnsi="Times New Roman" w:cs="Times New Roman"/>
          <w:color w:val="000000" w:themeColor="text1"/>
          <w:sz w:val="24"/>
        </w:rPr>
        <w:t xml:space="preserve">—silver mulch </w:t>
      </w:r>
      <w:proofErr w:type="spellStart"/>
      <w:r w:rsidRPr="003C2886">
        <w:rPr>
          <w:rFonts w:ascii="Times New Roman" w:hAnsi="Times New Roman" w:cs="Times New Roman"/>
          <w:color w:val="000000" w:themeColor="text1"/>
          <w:sz w:val="24"/>
        </w:rPr>
        <w:t>color</w:t>
      </w:r>
      <w:proofErr w:type="spellEnd"/>
      <w:r w:rsidRPr="003C2886">
        <w:rPr>
          <w:rFonts w:ascii="Times New Roman" w:hAnsi="Times New Roman" w:cs="Times New Roman"/>
          <w:color w:val="000000" w:themeColor="text1"/>
          <w:sz w:val="24"/>
        </w:rPr>
        <w:t>, and T</w:t>
      </w:r>
      <w:r w:rsidRPr="003C2886">
        <w:rPr>
          <w:rFonts w:ascii="Times New Roman" w:hAnsi="Times New Roman" w:cs="Times New Roman"/>
          <w:color w:val="000000" w:themeColor="text1"/>
          <w:sz w:val="24"/>
          <w:vertAlign w:val="subscript"/>
        </w:rPr>
        <w:t>4</w:t>
      </w:r>
      <w:r w:rsidRPr="003C2886">
        <w:rPr>
          <w:rFonts w:ascii="Times New Roman" w:hAnsi="Times New Roman" w:cs="Times New Roman"/>
          <w:color w:val="000000" w:themeColor="text1"/>
          <w:sz w:val="24"/>
        </w:rPr>
        <w:t xml:space="preserve">—clear mulch </w:t>
      </w:r>
      <w:proofErr w:type="spellStart"/>
      <w:r w:rsidRPr="003C2886">
        <w:rPr>
          <w:rFonts w:ascii="Times New Roman" w:hAnsi="Times New Roman" w:cs="Times New Roman"/>
          <w:color w:val="000000" w:themeColor="text1"/>
          <w:sz w:val="24"/>
        </w:rPr>
        <w:t>color</w:t>
      </w:r>
      <w:proofErr w:type="spellEnd"/>
      <w:r w:rsidRPr="003C2886">
        <w:rPr>
          <w:rFonts w:ascii="Times New Roman" w:hAnsi="Times New Roman" w:cs="Times New Roman"/>
          <w:color w:val="000000" w:themeColor="text1"/>
          <w:sz w:val="24"/>
        </w:rPr>
        <w:t>.</w:t>
      </w:r>
    </w:p>
    <w:p w14:paraId="51D0DB96" w14:textId="77777777" w:rsidR="004171AD" w:rsidRPr="003C2886" w:rsidRDefault="004171AD" w:rsidP="004171AD">
      <w:pPr>
        <w:spacing w:after="0" w:line="240" w:lineRule="auto"/>
        <w:jc w:val="both"/>
        <w:rPr>
          <w:rFonts w:ascii="Times New Roman" w:hAnsi="Times New Roman" w:cs="Times New Roman"/>
          <w:b/>
          <w:i/>
          <w:color w:val="000000" w:themeColor="text1"/>
          <w:sz w:val="24"/>
        </w:rPr>
      </w:pPr>
    </w:p>
    <w:p w14:paraId="099EDF38" w14:textId="1B92A0C6" w:rsidR="004171AD" w:rsidRPr="003C2886" w:rsidRDefault="0069560C" w:rsidP="004171AD">
      <w:pPr>
        <w:spacing w:after="0" w:line="240" w:lineRule="auto"/>
        <w:jc w:val="both"/>
        <w:rPr>
          <w:rFonts w:ascii="Times New Roman" w:hAnsi="Times New Roman" w:cs="Times New Roman"/>
          <w:b/>
          <w:i/>
          <w:color w:val="000000" w:themeColor="text1"/>
          <w:sz w:val="24"/>
        </w:rPr>
      </w:pPr>
      <w:r w:rsidRPr="003C2886">
        <w:rPr>
          <w:rFonts w:ascii="Times New Roman" w:hAnsi="Times New Roman" w:cs="Times New Roman"/>
          <w:b/>
          <w:i/>
          <w:color w:val="000000" w:themeColor="text1"/>
          <w:sz w:val="24"/>
        </w:rPr>
        <w:t>Cultural management and practices</w:t>
      </w:r>
    </w:p>
    <w:p w14:paraId="64085C90" w14:textId="77777777" w:rsidR="003C2886" w:rsidRPr="003C2886" w:rsidRDefault="003C2886" w:rsidP="004171AD">
      <w:pPr>
        <w:spacing w:after="0" w:line="240" w:lineRule="auto"/>
        <w:jc w:val="both"/>
        <w:rPr>
          <w:rFonts w:ascii="Times New Roman" w:hAnsi="Times New Roman" w:cs="Times New Roman"/>
          <w:b/>
          <w:i/>
          <w:color w:val="000000" w:themeColor="text1"/>
          <w:sz w:val="24"/>
        </w:rPr>
      </w:pPr>
    </w:p>
    <w:p w14:paraId="258CEEAB" w14:textId="77777777" w:rsidR="0069560C" w:rsidRPr="003C2886" w:rsidRDefault="0069560C" w:rsidP="004171AD">
      <w:pPr>
        <w:spacing w:after="0" w:line="240" w:lineRule="auto"/>
        <w:jc w:val="both"/>
        <w:rPr>
          <w:rFonts w:ascii="Times New Roman" w:hAnsi="Times New Roman" w:cs="Times New Roman"/>
          <w:color w:val="000000" w:themeColor="text1"/>
          <w:sz w:val="24"/>
        </w:rPr>
      </w:pPr>
      <w:r w:rsidRPr="003C2886">
        <w:rPr>
          <w:rFonts w:ascii="Times New Roman" w:hAnsi="Times New Roman" w:cs="Times New Roman"/>
          <w:b/>
          <w:i/>
          <w:color w:val="000000" w:themeColor="text1"/>
          <w:sz w:val="28"/>
        </w:rPr>
        <w:tab/>
      </w:r>
      <w:r w:rsidRPr="003C2886">
        <w:rPr>
          <w:rFonts w:ascii="Times New Roman" w:hAnsi="Times New Roman" w:cs="Times New Roman"/>
          <w:color w:val="000000" w:themeColor="text1"/>
          <w:sz w:val="24"/>
        </w:rPr>
        <w:t xml:space="preserve">Five sample posts are assigned in each treatment per replication, so sixty experimental posts were to be covered for the study. A four-year-old bearing red-fleshed dragon fruit was planted on March 19, 2019.  </w:t>
      </w:r>
    </w:p>
    <w:p w14:paraId="42739E9D" w14:textId="66BD4F48" w:rsidR="0069560C" w:rsidRPr="003C2886" w:rsidRDefault="0069560C" w:rsidP="003C2886">
      <w:pPr>
        <w:spacing w:after="0" w:line="240" w:lineRule="auto"/>
        <w:ind w:firstLine="720"/>
        <w:jc w:val="both"/>
        <w:rPr>
          <w:rFonts w:ascii="Times New Roman" w:hAnsi="Times New Roman" w:cs="Times New Roman"/>
          <w:color w:val="000000" w:themeColor="text1"/>
          <w:sz w:val="24"/>
        </w:rPr>
      </w:pPr>
      <w:r w:rsidRPr="003C2886">
        <w:rPr>
          <w:rFonts w:ascii="Times New Roman" w:hAnsi="Times New Roman" w:cs="Times New Roman"/>
          <w:color w:val="000000" w:themeColor="text1"/>
          <w:sz w:val="24"/>
        </w:rPr>
        <w:t xml:space="preserve">It was planted using the conventional trellising setup, the </w:t>
      </w:r>
      <w:r w:rsidRPr="003C2886">
        <w:rPr>
          <w:rFonts w:ascii="Times New Roman" w:hAnsi="Times New Roman" w:cs="Times New Roman"/>
          <w:i/>
          <w:color w:val="000000" w:themeColor="text1"/>
          <w:sz w:val="24"/>
        </w:rPr>
        <w:t>mop top system</w:t>
      </w:r>
      <w:r w:rsidRPr="003C2886">
        <w:rPr>
          <w:rFonts w:ascii="Times New Roman" w:hAnsi="Times New Roman" w:cs="Times New Roman"/>
          <w:color w:val="000000" w:themeColor="text1"/>
          <w:sz w:val="24"/>
        </w:rPr>
        <w:t xml:space="preserve"> in which the varied heights of concrete posts with sizes of fifth teen cm in width and fifth teen cm in thickness were buried following the planting distance of three meters between hills and three meters between rows and the used motorcycle tires were linked to the top of each post, and support metals (two pieces) was positioned above horizontally. Four cuttings of cladodes were used as planting materials during planting. The "red-royal" red-fleshed dragon fruit is the specific variety used for the experimental study since it is the variety available in the USTP—Claveria, Campus. Various </w:t>
      </w:r>
      <w:proofErr w:type="spellStart"/>
      <w:r w:rsidRPr="003C2886">
        <w:rPr>
          <w:rFonts w:ascii="Times New Roman" w:hAnsi="Times New Roman" w:cs="Times New Roman"/>
          <w:color w:val="000000" w:themeColor="text1"/>
          <w:sz w:val="24"/>
        </w:rPr>
        <w:t>color</w:t>
      </w:r>
      <w:proofErr w:type="spellEnd"/>
      <w:r w:rsidRPr="003C2886">
        <w:rPr>
          <w:rFonts w:ascii="Times New Roman" w:hAnsi="Times New Roman" w:cs="Times New Roman"/>
          <w:color w:val="000000" w:themeColor="text1"/>
          <w:sz w:val="24"/>
        </w:rPr>
        <w:t xml:space="preserve"> of plastic mulch was applied on the soil surface surrounding every post of the dragon fruit. It was applied firmly on the mounted surface to make it secure and done manually. Specifically, three rows were used in this study; each row represents per replication, which contains </w:t>
      </w:r>
      <w:r w:rsidRPr="003C2886">
        <w:rPr>
          <w:rFonts w:ascii="Times New Roman" w:hAnsi="Times New Roman" w:cs="Times New Roman"/>
          <w:color w:val="000000" w:themeColor="text1"/>
          <w:sz w:val="24"/>
        </w:rPr>
        <w:lastRenderedPageBreak/>
        <w:t xml:space="preserve">twenty- posts; however, only twenty posts were used for this experimental study. Treatments are determined through mulch </w:t>
      </w:r>
      <w:proofErr w:type="spellStart"/>
      <w:r w:rsidRPr="003C2886">
        <w:rPr>
          <w:rFonts w:ascii="Times New Roman" w:hAnsi="Times New Roman" w:cs="Times New Roman"/>
          <w:color w:val="000000" w:themeColor="text1"/>
          <w:sz w:val="24"/>
        </w:rPr>
        <w:t>color</w:t>
      </w:r>
      <w:proofErr w:type="spellEnd"/>
      <w:r w:rsidRPr="003C2886">
        <w:rPr>
          <w:rFonts w:ascii="Times New Roman" w:hAnsi="Times New Roman" w:cs="Times New Roman"/>
          <w:color w:val="000000" w:themeColor="text1"/>
          <w:sz w:val="24"/>
        </w:rPr>
        <w:t xml:space="preserve"> which was applied in five (5) consecutive posts. Removal of weeds was usually done on the part that doesn't undergo plastic mulch which is the control (no mulch) in this experimental study. Fertilizer was applied monthly basis staring from March up to November (end of the harvest season) at the suggested rate suitable for the Jasaan series type of soil, N60-P120-K240 kg ha</w:t>
      </w:r>
      <w:r w:rsidRPr="003C2886">
        <w:rPr>
          <w:rFonts w:ascii="Times New Roman" w:hAnsi="Times New Roman" w:cs="Times New Roman"/>
          <w:color w:val="000000" w:themeColor="text1"/>
          <w:sz w:val="24"/>
          <w:vertAlign w:val="superscript"/>
        </w:rPr>
        <w:t>-1</w:t>
      </w:r>
      <w:r w:rsidRPr="003C2886">
        <w:rPr>
          <w:rFonts w:ascii="Times New Roman" w:hAnsi="Times New Roman" w:cs="Times New Roman"/>
          <w:color w:val="000000" w:themeColor="text1"/>
          <w:sz w:val="24"/>
        </w:rPr>
        <w:t xml:space="preserve"> (Gonzaga </w:t>
      </w:r>
      <w:r w:rsidRPr="003C2886">
        <w:rPr>
          <w:rFonts w:ascii="Times New Roman" w:hAnsi="Times New Roman" w:cs="Times New Roman"/>
          <w:i/>
          <w:iCs/>
          <w:color w:val="000000" w:themeColor="text1"/>
          <w:sz w:val="24"/>
        </w:rPr>
        <w:t>et al</w:t>
      </w:r>
      <w:r w:rsidRPr="003C2886">
        <w:rPr>
          <w:rFonts w:ascii="Times New Roman" w:hAnsi="Times New Roman" w:cs="Times New Roman"/>
          <w:color w:val="000000" w:themeColor="text1"/>
          <w:sz w:val="24"/>
        </w:rPr>
        <w:t>., 2017). Dragon fruit was harvested 36</w:t>
      </w:r>
      <w:r w:rsidRPr="003C2886">
        <w:rPr>
          <w:rFonts w:ascii="Times New Roman" w:hAnsi="Times New Roman" w:cs="Times New Roman"/>
          <w:color w:val="000000" w:themeColor="text1"/>
          <w:sz w:val="24"/>
          <w:vertAlign w:val="superscript"/>
        </w:rPr>
        <w:t>th</w:t>
      </w:r>
      <w:r w:rsidRPr="003C2886">
        <w:rPr>
          <w:rFonts w:ascii="Times New Roman" w:hAnsi="Times New Roman" w:cs="Times New Roman"/>
          <w:color w:val="000000" w:themeColor="text1"/>
          <w:sz w:val="24"/>
        </w:rPr>
        <w:t xml:space="preserve"> day after anthesis, it is usually done in the morning. The fruit is harvested manually using pruning shears to cut the fruit from the cladodes.</w:t>
      </w:r>
    </w:p>
    <w:p w14:paraId="6898BA22" w14:textId="77777777" w:rsidR="0069560C" w:rsidRPr="003C2886" w:rsidRDefault="0069560C" w:rsidP="004171AD">
      <w:pPr>
        <w:spacing w:after="0" w:line="240" w:lineRule="auto"/>
        <w:jc w:val="both"/>
        <w:rPr>
          <w:rFonts w:ascii="Times New Roman" w:hAnsi="Times New Roman" w:cs="Times New Roman"/>
          <w:color w:val="000000" w:themeColor="text1"/>
          <w:sz w:val="24"/>
        </w:rPr>
      </w:pPr>
    </w:p>
    <w:p w14:paraId="46F9C156" w14:textId="56F68385" w:rsidR="0069560C" w:rsidRPr="003C2886" w:rsidRDefault="0069560C" w:rsidP="004171AD">
      <w:pPr>
        <w:spacing w:after="0" w:line="240" w:lineRule="auto"/>
        <w:jc w:val="both"/>
        <w:rPr>
          <w:rFonts w:ascii="Times New Roman" w:hAnsi="Times New Roman" w:cs="Times New Roman"/>
          <w:b/>
          <w:i/>
          <w:color w:val="000000" w:themeColor="text1"/>
          <w:sz w:val="24"/>
        </w:rPr>
      </w:pPr>
      <w:r w:rsidRPr="003C2886">
        <w:rPr>
          <w:rFonts w:ascii="Times New Roman" w:hAnsi="Times New Roman" w:cs="Times New Roman"/>
          <w:b/>
          <w:i/>
          <w:color w:val="000000" w:themeColor="text1"/>
          <w:sz w:val="24"/>
        </w:rPr>
        <w:t>Data collection and analysis</w:t>
      </w:r>
    </w:p>
    <w:p w14:paraId="6FAF4174" w14:textId="77777777" w:rsidR="003C2886" w:rsidRPr="003C2886" w:rsidRDefault="003C2886" w:rsidP="004171AD">
      <w:pPr>
        <w:spacing w:after="0" w:line="240" w:lineRule="auto"/>
        <w:jc w:val="both"/>
        <w:rPr>
          <w:rFonts w:ascii="Times New Roman" w:hAnsi="Times New Roman" w:cs="Times New Roman"/>
          <w:b/>
          <w:i/>
          <w:color w:val="000000" w:themeColor="text1"/>
          <w:sz w:val="24"/>
        </w:rPr>
      </w:pPr>
    </w:p>
    <w:p w14:paraId="5D30245C" w14:textId="773B1183" w:rsidR="00A073BE" w:rsidRPr="003C2886" w:rsidRDefault="0069560C" w:rsidP="00E362FF">
      <w:pPr>
        <w:spacing w:after="0" w:line="240" w:lineRule="auto"/>
        <w:jc w:val="both"/>
        <w:rPr>
          <w:rFonts w:ascii="Times New Roman" w:hAnsi="Times New Roman" w:cs="Times New Roman"/>
          <w:color w:val="000000" w:themeColor="text1"/>
          <w:sz w:val="24"/>
        </w:rPr>
      </w:pPr>
      <w:r w:rsidRPr="003C2886">
        <w:rPr>
          <w:rFonts w:ascii="Times New Roman" w:hAnsi="Times New Roman" w:cs="Times New Roman"/>
          <w:b/>
          <w:i/>
          <w:color w:val="000000" w:themeColor="text1"/>
          <w:sz w:val="24"/>
        </w:rPr>
        <w:tab/>
      </w:r>
      <w:r w:rsidRPr="003C2886">
        <w:rPr>
          <w:rFonts w:ascii="Times New Roman" w:hAnsi="Times New Roman" w:cs="Times New Roman"/>
          <w:color w:val="000000" w:themeColor="text1"/>
          <w:sz w:val="24"/>
        </w:rPr>
        <w:t>The following parameters were gathered: the number of flower bud emergences, the number of fruits, the fruit weight (g), the fruit yield (t ha</w:t>
      </w:r>
      <w:r w:rsidRPr="003C2886">
        <w:rPr>
          <w:rFonts w:ascii="Times New Roman" w:hAnsi="Times New Roman" w:cs="Times New Roman"/>
          <w:color w:val="000000" w:themeColor="text1"/>
          <w:sz w:val="24"/>
          <w:vertAlign w:val="superscript"/>
        </w:rPr>
        <w:t>-1</w:t>
      </w:r>
      <w:r w:rsidRPr="003C2886">
        <w:rPr>
          <w:rFonts w:ascii="Times New Roman" w:hAnsi="Times New Roman" w:cs="Times New Roman"/>
          <w:color w:val="000000" w:themeColor="text1"/>
          <w:sz w:val="24"/>
        </w:rPr>
        <w:t xml:space="preserve">), and the return on investment (ROI). </w:t>
      </w:r>
      <w:r w:rsidRPr="003C2886">
        <w:rPr>
          <w:rFonts w:ascii="Times New Roman" w:hAnsi="Times New Roman" w:cs="Times New Roman"/>
          <w:color w:val="000000" w:themeColor="text1"/>
          <w:sz w:val="24"/>
          <w:szCs w:val="24"/>
        </w:rPr>
        <w:t xml:space="preserve">The yield data gathered was </w:t>
      </w:r>
      <w:proofErr w:type="spellStart"/>
      <w:r w:rsidRPr="003C2886">
        <w:rPr>
          <w:rFonts w:ascii="Times New Roman" w:hAnsi="Times New Roman" w:cs="Times New Roman"/>
          <w:color w:val="000000" w:themeColor="text1"/>
          <w:sz w:val="24"/>
          <w:szCs w:val="24"/>
        </w:rPr>
        <w:t>analyzed</w:t>
      </w:r>
      <w:proofErr w:type="spellEnd"/>
      <w:r w:rsidRPr="003C2886">
        <w:rPr>
          <w:rFonts w:ascii="Times New Roman" w:hAnsi="Times New Roman" w:cs="Times New Roman"/>
          <w:color w:val="000000" w:themeColor="text1"/>
          <w:sz w:val="24"/>
          <w:szCs w:val="24"/>
        </w:rPr>
        <w:t xml:space="preserve"> through Analysis of Variance (ANOVA) using STAR Nebula software and the Tukey’s Test (HSD) at 5 % was used to test the differences among treatment means.</w:t>
      </w:r>
    </w:p>
    <w:p w14:paraId="1AEFB9BC" w14:textId="77777777" w:rsidR="003E245B" w:rsidRPr="003C2886" w:rsidRDefault="003E245B" w:rsidP="004171AD">
      <w:pPr>
        <w:spacing w:after="0" w:line="240" w:lineRule="auto"/>
        <w:ind w:firstLine="720"/>
        <w:jc w:val="both"/>
        <w:rPr>
          <w:rFonts w:ascii="Times New Roman" w:hAnsi="Times New Roman" w:cs="Times New Roman"/>
          <w:color w:val="000000" w:themeColor="text1"/>
          <w:sz w:val="24"/>
          <w:szCs w:val="24"/>
        </w:rPr>
      </w:pPr>
    </w:p>
    <w:p w14:paraId="45C28A1B" w14:textId="29B3C4EB" w:rsidR="00E362FF" w:rsidRPr="003C2886" w:rsidRDefault="00A073BE" w:rsidP="004171AD">
      <w:pPr>
        <w:spacing w:after="0" w:line="240" w:lineRule="auto"/>
        <w:jc w:val="both"/>
        <w:rPr>
          <w:rFonts w:ascii="Times New Roman" w:hAnsi="Times New Roman" w:cs="Times New Roman"/>
          <w:b/>
          <w:color w:val="000000" w:themeColor="text1"/>
          <w:sz w:val="24"/>
          <w:szCs w:val="28"/>
        </w:rPr>
      </w:pPr>
      <w:r w:rsidRPr="003C2886">
        <w:rPr>
          <w:rFonts w:ascii="Times New Roman" w:hAnsi="Times New Roman" w:cs="Times New Roman"/>
          <w:b/>
          <w:color w:val="000000" w:themeColor="text1"/>
          <w:sz w:val="24"/>
          <w:szCs w:val="28"/>
        </w:rPr>
        <w:t>Results</w:t>
      </w:r>
    </w:p>
    <w:p w14:paraId="0AB3DFCE" w14:textId="77777777" w:rsidR="003C2886" w:rsidRPr="003C2886" w:rsidRDefault="003C2886" w:rsidP="004171AD">
      <w:pPr>
        <w:spacing w:after="0" w:line="240" w:lineRule="auto"/>
        <w:jc w:val="both"/>
        <w:rPr>
          <w:rFonts w:ascii="Times New Roman" w:hAnsi="Times New Roman" w:cs="Times New Roman"/>
          <w:b/>
          <w:color w:val="000000" w:themeColor="text1"/>
          <w:sz w:val="24"/>
          <w:szCs w:val="28"/>
        </w:rPr>
      </w:pPr>
    </w:p>
    <w:p w14:paraId="7927B70C" w14:textId="5C815524" w:rsidR="00E362FF" w:rsidRPr="003C2886" w:rsidRDefault="00E362FF" w:rsidP="00E362FF">
      <w:pPr>
        <w:spacing w:after="0" w:line="240" w:lineRule="auto"/>
        <w:jc w:val="both"/>
        <w:rPr>
          <w:rFonts w:ascii="Times New Roman" w:hAnsi="Times New Roman" w:cs="Times New Roman"/>
          <w:b/>
          <w:i/>
          <w:color w:val="000000" w:themeColor="text1"/>
          <w:sz w:val="24"/>
          <w:szCs w:val="28"/>
        </w:rPr>
      </w:pPr>
      <w:r w:rsidRPr="003C2886">
        <w:rPr>
          <w:rFonts w:ascii="Times New Roman" w:hAnsi="Times New Roman" w:cs="Times New Roman"/>
          <w:b/>
          <w:i/>
          <w:color w:val="000000" w:themeColor="text1"/>
          <w:sz w:val="24"/>
          <w:szCs w:val="28"/>
        </w:rPr>
        <w:t>Number of flower bud emergence</w:t>
      </w:r>
    </w:p>
    <w:p w14:paraId="05F749EB" w14:textId="77777777" w:rsidR="003C2886" w:rsidRPr="003C2886" w:rsidRDefault="003C2886" w:rsidP="00E362FF">
      <w:pPr>
        <w:spacing w:after="0" w:line="240" w:lineRule="auto"/>
        <w:jc w:val="both"/>
        <w:rPr>
          <w:rFonts w:ascii="Times New Roman" w:hAnsi="Times New Roman" w:cs="Times New Roman"/>
          <w:b/>
          <w:i/>
          <w:color w:val="000000" w:themeColor="text1"/>
          <w:sz w:val="24"/>
          <w:szCs w:val="28"/>
        </w:rPr>
      </w:pPr>
    </w:p>
    <w:p w14:paraId="79B532BE" w14:textId="1A82A8E0" w:rsidR="006B7EB6" w:rsidRPr="003C2886" w:rsidRDefault="00E362FF" w:rsidP="00E362FF">
      <w:pPr>
        <w:spacing w:after="0" w:line="240" w:lineRule="auto"/>
        <w:ind w:firstLine="720"/>
        <w:jc w:val="both"/>
        <w:rPr>
          <w:rFonts w:ascii="Times New Roman" w:eastAsia="Arial" w:hAnsi="Times New Roman" w:cs="Times New Roman"/>
          <w:color w:val="000000" w:themeColor="text1"/>
          <w:sz w:val="24"/>
        </w:rPr>
      </w:pPr>
      <w:r w:rsidRPr="003C2886">
        <w:rPr>
          <w:rFonts w:ascii="Times New Roman" w:eastAsia="Arial" w:hAnsi="Times New Roman" w:cs="Times New Roman"/>
          <w:color w:val="000000" w:themeColor="text1"/>
          <w:sz w:val="24"/>
        </w:rPr>
        <w:t xml:space="preserve">The number of flower bud emergence was highly significant differences among treatments (Figure 1). The maximum number of flower bud emergence was obtained in black </w:t>
      </w:r>
      <w:proofErr w:type="spellStart"/>
      <w:r w:rsidRPr="003C2886">
        <w:rPr>
          <w:rFonts w:ascii="Times New Roman" w:eastAsia="Arial" w:hAnsi="Times New Roman" w:cs="Times New Roman"/>
          <w:color w:val="000000" w:themeColor="text1"/>
          <w:sz w:val="24"/>
        </w:rPr>
        <w:t>color</w:t>
      </w:r>
      <w:proofErr w:type="spellEnd"/>
      <w:r w:rsidRPr="003C2886">
        <w:rPr>
          <w:rFonts w:ascii="Times New Roman" w:eastAsia="Arial" w:hAnsi="Times New Roman" w:cs="Times New Roman"/>
          <w:color w:val="000000" w:themeColor="text1"/>
          <w:sz w:val="24"/>
        </w:rPr>
        <w:t xml:space="preserve"> (T</w:t>
      </w:r>
      <w:r w:rsidRPr="003C2886">
        <w:rPr>
          <w:rFonts w:ascii="Times New Roman" w:eastAsia="Arial" w:hAnsi="Times New Roman" w:cs="Times New Roman"/>
          <w:color w:val="000000" w:themeColor="text1"/>
          <w:sz w:val="24"/>
          <w:vertAlign w:val="subscript"/>
        </w:rPr>
        <w:t>2</w:t>
      </w:r>
      <w:r w:rsidRPr="003C2886">
        <w:rPr>
          <w:rFonts w:ascii="Times New Roman" w:eastAsia="Arial" w:hAnsi="Times New Roman" w:cs="Times New Roman"/>
          <w:color w:val="000000" w:themeColor="text1"/>
          <w:sz w:val="24"/>
        </w:rPr>
        <w:t xml:space="preserve">), which averaged number of 223.13, while clear </w:t>
      </w:r>
      <w:proofErr w:type="spellStart"/>
      <w:r w:rsidRPr="003C2886">
        <w:rPr>
          <w:rFonts w:ascii="Times New Roman" w:eastAsia="Arial" w:hAnsi="Times New Roman" w:cs="Times New Roman"/>
          <w:color w:val="000000" w:themeColor="text1"/>
          <w:sz w:val="24"/>
        </w:rPr>
        <w:t>color</w:t>
      </w:r>
      <w:proofErr w:type="spellEnd"/>
      <w:r w:rsidRPr="003C2886">
        <w:rPr>
          <w:rFonts w:ascii="Times New Roman" w:eastAsia="Arial" w:hAnsi="Times New Roman" w:cs="Times New Roman"/>
          <w:color w:val="000000" w:themeColor="text1"/>
          <w:sz w:val="24"/>
        </w:rPr>
        <w:t xml:space="preserve"> (T</w:t>
      </w:r>
      <w:r w:rsidRPr="003C2886">
        <w:rPr>
          <w:rFonts w:ascii="Times New Roman" w:eastAsia="Arial" w:hAnsi="Times New Roman" w:cs="Times New Roman"/>
          <w:color w:val="000000" w:themeColor="text1"/>
          <w:sz w:val="24"/>
          <w:vertAlign w:val="subscript"/>
        </w:rPr>
        <w:t>4</w:t>
      </w:r>
      <w:r w:rsidRPr="003C2886">
        <w:rPr>
          <w:rFonts w:ascii="Times New Roman" w:eastAsia="Arial" w:hAnsi="Times New Roman" w:cs="Times New Roman"/>
          <w:color w:val="000000" w:themeColor="text1"/>
          <w:sz w:val="24"/>
        </w:rPr>
        <w:t xml:space="preserve">) was recorded as the </w:t>
      </w:r>
      <w:r w:rsidRPr="003C2886">
        <w:rPr>
          <w:rFonts w:ascii="Times New Roman" w:eastAsia="Arial" w:hAnsi="Times New Roman" w:cs="Times New Roman"/>
          <w:color w:val="000000" w:themeColor="text1"/>
          <w:sz w:val="24"/>
          <w:vertAlign w:val="superscript"/>
        </w:rPr>
        <w:t xml:space="preserve">second </w:t>
      </w:r>
      <w:r w:rsidRPr="003C2886">
        <w:rPr>
          <w:rFonts w:ascii="Times New Roman" w:eastAsia="Arial" w:hAnsi="Times New Roman" w:cs="Times New Roman"/>
          <w:color w:val="000000" w:themeColor="text1"/>
          <w:sz w:val="24"/>
        </w:rPr>
        <w:t xml:space="preserve">highest, with an average number of 206.73. Silver </w:t>
      </w:r>
      <w:proofErr w:type="spellStart"/>
      <w:r w:rsidRPr="003C2886">
        <w:rPr>
          <w:rFonts w:ascii="Times New Roman" w:eastAsia="Arial" w:hAnsi="Times New Roman" w:cs="Times New Roman"/>
          <w:color w:val="000000" w:themeColor="text1"/>
          <w:sz w:val="24"/>
        </w:rPr>
        <w:t>color</w:t>
      </w:r>
      <w:proofErr w:type="spellEnd"/>
      <w:r w:rsidRPr="003C2886">
        <w:rPr>
          <w:rFonts w:ascii="Times New Roman" w:eastAsia="Arial" w:hAnsi="Times New Roman" w:cs="Times New Roman"/>
          <w:color w:val="000000" w:themeColor="text1"/>
          <w:sz w:val="24"/>
        </w:rPr>
        <w:t xml:space="preserve"> (T</w:t>
      </w:r>
      <w:r w:rsidRPr="003C2886">
        <w:rPr>
          <w:rFonts w:ascii="Times New Roman" w:eastAsia="Arial" w:hAnsi="Times New Roman" w:cs="Times New Roman"/>
          <w:color w:val="000000" w:themeColor="text1"/>
          <w:sz w:val="24"/>
          <w:vertAlign w:val="subscript"/>
        </w:rPr>
        <w:t>3</w:t>
      </w:r>
      <w:r w:rsidRPr="003C2886">
        <w:rPr>
          <w:rFonts w:ascii="Times New Roman" w:eastAsia="Arial" w:hAnsi="Times New Roman" w:cs="Times New Roman"/>
          <w:color w:val="000000" w:themeColor="text1"/>
          <w:sz w:val="24"/>
        </w:rPr>
        <w:t>) obtained an average number of 192.40, respectively. The least was observed in control (T</w:t>
      </w:r>
      <w:r w:rsidRPr="003C2886">
        <w:rPr>
          <w:rFonts w:ascii="Times New Roman" w:eastAsia="Arial" w:hAnsi="Times New Roman" w:cs="Times New Roman"/>
          <w:color w:val="000000" w:themeColor="text1"/>
          <w:sz w:val="24"/>
          <w:vertAlign w:val="subscript"/>
        </w:rPr>
        <w:t>1</w:t>
      </w:r>
      <w:r w:rsidRPr="003C2886">
        <w:rPr>
          <w:rFonts w:ascii="Times New Roman" w:eastAsia="Arial" w:hAnsi="Times New Roman" w:cs="Times New Roman"/>
          <w:color w:val="000000" w:themeColor="text1"/>
          <w:sz w:val="24"/>
        </w:rPr>
        <w:t>), which averaged number of 155.67.</w:t>
      </w:r>
    </w:p>
    <w:p w14:paraId="019BDE16" w14:textId="77777777" w:rsidR="003C2886" w:rsidRPr="003C2886" w:rsidRDefault="003C2886" w:rsidP="00E362FF">
      <w:pPr>
        <w:spacing w:after="0" w:line="240" w:lineRule="auto"/>
        <w:ind w:firstLine="720"/>
        <w:jc w:val="both"/>
        <w:rPr>
          <w:rFonts w:ascii="Times New Roman" w:eastAsia="Arial" w:hAnsi="Times New Roman" w:cs="Times New Roman"/>
          <w:color w:val="000000" w:themeColor="text1"/>
          <w:sz w:val="24"/>
        </w:rPr>
      </w:pPr>
    </w:p>
    <w:p w14:paraId="7103CDE6" w14:textId="77777777" w:rsidR="003C2886" w:rsidRPr="003C2886" w:rsidRDefault="003C2886" w:rsidP="003C2886">
      <w:pPr>
        <w:spacing w:after="0" w:line="240" w:lineRule="auto"/>
        <w:rPr>
          <w:rFonts w:ascii="Times New Roman" w:hAnsi="Times New Roman" w:cs="Times New Roman"/>
          <w:b/>
          <w:i/>
          <w:color w:val="000000" w:themeColor="text1"/>
          <w:sz w:val="24"/>
          <w:szCs w:val="28"/>
        </w:rPr>
      </w:pPr>
      <w:r w:rsidRPr="003C2886">
        <w:rPr>
          <w:rFonts w:ascii="Times New Roman" w:hAnsi="Times New Roman" w:cs="Times New Roman"/>
          <w:b/>
          <w:i/>
          <w:color w:val="000000" w:themeColor="text1"/>
          <w:sz w:val="24"/>
          <w:szCs w:val="28"/>
        </w:rPr>
        <w:t>Number of fruits</w:t>
      </w:r>
    </w:p>
    <w:p w14:paraId="39FED2B6" w14:textId="77777777" w:rsidR="003C2886" w:rsidRPr="003C2886" w:rsidRDefault="003C2886" w:rsidP="003C2886">
      <w:pPr>
        <w:spacing w:after="0" w:line="240" w:lineRule="auto"/>
        <w:rPr>
          <w:rFonts w:ascii="Times New Roman" w:hAnsi="Times New Roman" w:cs="Times New Roman"/>
          <w:b/>
          <w:i/>
          <w:color w:val="000000" w:themeColor="text1"/>
          <w:sz w:val="24"/>
          <w:szCs w:val="28"/>
        </w:rPr>
      </w:pPr>
    </w:p>
    <w:p w14:paraId="7FE66801" w14:textId="77777777" w:rsidR="003C2886" w:rsidRPr="003C2886" w:rsidRDefault="003C2886" w:rsidP="003C2886">
      <w:pPr>
        <w:spacing w:after="0" w:line="240" w:lineRule="auto"/>
        <w:jc w:val="both"/>
        <w:rPr>
          <w:rFonts w:ascii="Times New Roman" w:hAnsi="Times New Roman" w:cs="Times New Roman"/>
          <w:color w:val="000000" w:themeColor="text1"/>
          <w:sz w:val="24"/>
        </w:rPr>
      </w:pPr>
      <w:r w:rsidRPr="003C2886">
        <w:rPr>
          <w:rFonts w:ascii="Times New Roman" w:hAnsi="Times New Roman" w:cs="Times New Roman"/>
          <w:b/>
          <w:i/>
          <w:color w:val="000000" w:themeColor="text1"/>
          <w:sz w:val="24"/>
          <w:szCs w:val="28"/>
        </w:rPr>
        <w:tab/>
      </w:r>
      <w:r w:rsidRPr="003C2886">
        <w:rPr>
          <w:rFonts w:ascii="Times New Roman" w:hAnsi="Times New Roman" w:cs="Times New Roman"/>
          <w:color w:val="000000" w:themeColor="text1"/>
          <w:sz w:val="24"/>
        </w:rPr>
        <w:t xml:space="preserve">Results revealed that the number of fruits per post was found to be highly significant differences among treatments (Figure 2). It was observed that the </w:t>
      </w:r>
      <w:r w:rsidRPr="003C2886">
        <w:rPr>
          <w:rFonts w:ascii="Times New Roman" w:eastAsia="Arial" w:hAnsi="Times New Roman" w:cs="Times New Roman"/>
          <w:color w:val="000000" w:themeColor="text1"/>
          <w:sz w:val="24"/>
        </w:rPr>
        <w:t xml:space="preserve">black </w:t>
      </w:r>
      <w:proofErr w:type="spellStart"/>
      <w:r w:rsidRPr="003C2886">
        <w:rPr>
          <w:rFonts w:ascii="Times New Roman" w:eastAsia="Arial" w:hAnsi="Times New Roman" w:cs="Times New Roman"/>
          <w:color w:val="000000" w:themeColor="text1"/>
          <w:sz w:val="24"/>
        </w:rPr>
        <w:t>color</w:t>
      </w:r>
      <w:proofErr w:type="spellEnd"/>
      <w:r w:rsidRPr="003C2886">
        <w:rPr>
          <w:rFonts w:ascii="Times New Roman" w:eastAsia="Arial" w:hAnsi="Times New Roman" w:cs="Times New Roman"/>
          <w:color w:val="000000" w:themeColor="text1"/>
          <w:sz w:val="24"/>
        </w:rPr>
        <w:t xml:space="preserve"> (T</w:t>
      </w:r>
      <w:r w:rsidRPr="003C2886">
        <w:rPr>
          <w:rFonts w:ascii="Times New Roman" w:eastAsia="Arial" w:hAnsi="Times New Roman" w:cs="Times New Roman"/>
          <w:color w:val="000000" w:themeColor="text1"/>
          <w:sz w:val="24"/>
          <w:vertAlign w:val="subscript"/>
        </w:rPr>
        <w:t>2</w:t>
      </w:r>
      <w:r w:rsidRPr="003C2886">
        <w:rPr>
          <w:rFonts w:ascii="Times New Roman" w:eastAsia="Arial" w:hAnsi="Times New Roman" w:cs="Times New Roman"/>
          <w:color w:val="000000" w:themeColor="text1"/>
          <w:sz w:val="24"/>
        </w:rPr>
        <w:t xml:space="preserve">) </w:t>
      </w:r>
      <w:r w:rsidRPr="003C2886">
        <w:rPr>
          <w:rFonts w:ascii="Times New Roman" w:hAnsi="Times New Roman" w:cs="Times New Roman"/>
          <w:color w:val="000000" w:themeColor="text1"/>
          <w:sz w:val="24"/>
        </w:rPr>
        <w:t xml:space="preserve">obtained the highest number of fruits, garnering 94.13, and it was also noted that its fruit weight ranked as highest among treatments. Moreover, </w:t>
      </w:r>
      <w:r w:rsidRPr="003C2886">
        <w:rPr>
          <w:rFonts w:ascii="Times New Roman" w:eastAsia="Arial" w:hAnsi="Times New Roman" w:cs="Times New Roman"/>
          <w:color w:val="000000" w:themeColor="text1"/>
          <w:sz w:val="24"/>
        </w:rPr>
        <w:t xml:space="preserve">silver </w:t>
      </w:r>
      <w:proofErr w:type="spellStart"/>
      <w:r w:rsidRPr="003C2886">
        <w:rPr>
          <w:rFonts w:ascii="Times New Roman" w:eastAsia="Arial" w:hAnsi="Times New Roman" w:cs="Times New Roman"/>
          <w:color w:val="000000" w:themeColor="text1"/>
          <w:sz w:val="24"/>
        </w:rPr>
        <w:t>color</w:t>
      </w:r>
      <w:proofErr w:type="spellEnd"/>
      <w:r w:rsidRPr="003C2886">
        <w:rPr>
          <w:rFonts w:ascii="Times New Roman" w:eastAsia="Arial" w:hAnsi="Times New Roman" w:cs="Times New Roman"/>
          <w:color w:val="000000" w:themeColor="text1"/>
          <w:sz w:val="24"/>
        </w:rPr>
        <w:t xml:space="preserve"> (T</w:t>
      </w:r>
      <w:r w:rsidRPr="003C2886">
        <w:rPr>
          <w:rFonts w:ascii="Times New Roman" w:eastAsia="Arial" w:hAnsi="Times New Roman" w:cs="Times New Roman"/>
          <w:color w:val="000000" w:themeColor="text1"/>
          <w:sz w:val="24"/>
          <w:vertAlign w:val="subscript"/>
        </w:rPr>
        <w:t>3</w:t>
      </w:r>
      <w:r w:rsidRPr="003C2886">
        <w:rPr>
          <w:rFonts w:ascii="Times New Roman" w:eastAsia="Arial" w:hAnsi="Times New Roman" w:cs="Times New Roman"/>
          <w:color w:val="000000" w:themeColor="text1"/>
          <w:sz w:val="24"/>
        </w:rPr>
        <w:t xml:space="preserve">) </w:t>
      </w:r>
      <w:r w:rsidRPr="003C2886">
        <w:rPr>
          <w:rFonts w:ascii="Times New Roman" w:hAnsi="Times New Roman" w:cs="Times New Roman"/>
          <w:color w:val="000000" w:themeColor="text1"/>
          <w:sz w:val="24"/>
        </w:rPr>
        <w:t xml:space="preserve">and </w:t>
      </w:r>
      <w:r w:rsidRPr="003C2886">
        <w:rPr>
          <w:rFonts w:ascii="Times New Roman" w:eastAsia="Arial" w:hAnsi="Times New Roman" w:cs="Times New Roman"/>
          <w:color w:val="000000" w:themeColor="text1"/>
          <w:sz w:val="24"/>
        </w:rPr>
        <w:t xml:space="preserve">clear </w:t>
      </w:r>
      <w:proofErr w:type="spellStart"/>
      <w:r w:rsidRPr="003C2886">
        <w:rPr>
          <w:rFonts w:ascii="Times New Roman" w:eastAsia="Arial" w:hAnsi="Times New Roman" w:cs="Times New Roman"/>
          <w:color w:val="000000" w:themeColor="text1"/>
          <w:sz w:val="24"/>
        </w:rPr>
        <w:t>color</w:t>
      </w:r>
      <w:proofErr w:type="spellEnd"/>
      <w:r w:rsidRPr="003C2886">
        <w:rPr>
          <w:rFonts w:ascii="Times New Roman" w:eastAsia="Arial" w:hAnsi="Times New Roman" w:cs="Times New Roman"/>
          <w:color w:val="000000" w:themeColor="text1"/>
          <w:sz w:val="24"/>
        </w:rPr>
        <w:t xml:space="preserve"> (T</w:t>
      </w:r>
      <w:r w:rsidRPr="003C2886">
        <w:rPr>
          <w:rFonts w:ascii="Times New Roman" w:eastAsia="Arial" w:hAnsi="Times New Roman" w:cs="Times New Roman"/>
          <w:color w:val="000000" w:themeColor="text1"/>
          <w:sz w:val="24"/>
          <w:vertAlign w:val="subscript"/>
        </w:rPr>
        <w:t>4</w:t>
      </w:r>
      <w:r w:rsidRPr="003C2886">
        <w:rPr>
          <w:rFonts w:ascii="Times New Roman" w:eastAsia="Arial" w:hAnsi="Times New Roman" w:cs="Times New Roman"/>
          <w:color w:val="000000" w:themeColor="text1"/>
          <w:sz w:val="24"/>
        </w:rPr>
        <w:t xml:space="preserve">) </w:t>
      </w:r>
      <w:r w:rsidRPr="003C2886">
        <w:rPr>
          <w:rFonts w:ascii="Times New Roman" w:hAnsi="Times New Roman" w:cs="Times New Roman"/>
          <w:color w:val="000000" w:themeColor="text1"/>
          <w:sz w:val="24"/>
        </w:rPr>
        <w:t xml:space="preserve">attained 89.80 and 88.66, respectively. Alternatively, the least was observed in </w:t>
      </w:r>
      <w:r w:rsidRPr="003C2886">
        <w:rPr>
          <w:rFonts w:ascii="Times New Roman" w:eastAsia="Arial" w:hAnsi="Times New Roman" w:cs="Times New Roman"/>
          <w:color w:val="000000" w:themeColor="text1"/>
          <w:sz w:val="24"/>
        </w:rPr>
        <w:t>control (T</w:t>
      </w:r>
      <w:r w:rsidRPr="003C2886">
        <w:rPr>
          <w:rFonts w:ascii="Times New Roman" w:eastAsia="Arial" w:hAnsi="Times New Roman" w:cs="Times New Roman"/>
          <w:color w:val="000000" w:themeColor="text1"/>
          <w:sz w:val="24"/>
          <w:vertAlign w:val="subscript"/>
        </w:rPr>
        <w:t>1</w:t>
      </w:r>
      <w:r w:rsidRPr="003C2886">
        <w:rPr>
          <w:rFonts w:ascii="Times New Roman" w:eastAsia="Arial" w:hAnsi="Times New Roman" w:cs="Times New Roman"/>
          <w:color w:val="000000" w:themeColor="text1"/>
          <w:sz w:val="24"/>
        </w:rPr>
        <w:t xml:space="preserve">), </w:t>
      </w:r>
      <w:r w:rsidRPr="003C2886">
        <w:rPr>
          <w:rFonts w:ascii="Times New Roman" w:hAnsi="Times New Roman" w:cs="Times New Roman"/>
          <w:color w:val="000000" w:themeColor="text1"/>
          <w:sz w:val="24"/>
        </w:rPr>
        <w:t xml:space="preserve">which only has 61.87, but its fruit weight was the second highest rank among other treatments. </w:t>
      </w:r>
    </w:p>
    <w:p w14:paraId="47AB93B0" w14:textId="77777777" w:rsidR="003C2886" w:rsidRPr="003C2886" w:rsidRDefault="003C2886" w:rsidP="003C2886">
      <w:pPr>
        <w:spacing w:after="0" w:line="240" w:lineRule="auto"/>
        <w:jc w:val="both"/>
        <w:rPr>
          <w:rFonts w:ascii="Times New Roman" w:hAnsi="Times New Roman" w:cs="Times New Roman"/>
          <w:color w:val="000000" w:themeColor="text1"/>
          <w:sz w:val="44"/>
          <w:szCs w:val="40"/>
        </w:rPr>
      </w:pPr>
    </w:p>
    <w:p w14:paraId="16FDE872" w14:textId="77777777" w:rsidR="003C2886" w:rsidRPr="003C2886" w:rsidRDefault="003C2886" w:rsidP="004171AD">
      <w:pPr>
        <w:spacing w:after="0" w:line="240" w:lineRule="auto"/>
        <w:jc w:val="both"/>
        <w:rPr>
          <w:rFonts w:ascii="Times New Roman" w:hAnsi="Times New Roman" w:cs="Times New Roman"/>
          <w:b/>
          <w:color w:val="000000" w:themeColor="text1"/>
          <w:sz w:val="24"/>
          <w:szCs w:val="28"/>
        </w:rPr>
      </w:pPr>
    </w:p>
    <w:p w14:paraId="4B0A6E32" w14:textId="0A1D0964" w:rsidR="004171AD" w:rsidRPr="003C2886" w:rsidRDefault="00E362FF" w:rsidP="004171AD">
      <w:pPr>
        <w:spacing w:after="0" w:line="240" w:lineRule="auto"/>
        <w:jc w:val="both"/>
        <w:rPr>
          <w:rFonts w:ascii="Times New Roman" w:hAnsi="Times New Roman" w:cs="Times New Roman"/>
          <w:b/>
          <w:color w:val="000000" w:themeColor="text1"/>
          <w:sz w:val="24"/>
          <w:szCs w:val="28"/>
        </w:rPr>
      </w:pPr>
      <w:r w:rsidRPr="003C2886">
        <w:rPr>
          <w:rFonts w:ascii="Times New Roman" w:eastAsia="Arial" w:hAnsi="Times New Roman" w:cs="Times New Roman"/>
          <w:noProof/>
          <w:color w:val="000000" w:themeColor="text1"/>
          <w:lang w:val="en-US"/>
        </w:rPr>
        <w:lastRenderedPageBreak/>
        <w:drawing>
          <wp:anchor distT="0" distB="0" distL="114300" distR="114300" simplePos="0" relativeHeight="251658240" behindDoc="1" locked="0" layoutInCell="1" allowOverlap="1" wp14:anchorId="5FE509FD" wp14:editId="66E348C1">
            <wp:simplePos x="0" y="0"/>
            <wp:positionH relativeFrom="column">
              <wp:posOffset>475257</wp:posOffset>
            </wp:positionH>
            <wp:positionV relativeFrom="paragraph">
              <wp:posOffset>45913</wp:posOffset>
            </wp:positionV>
            <wp:extent cx="3488729" cy="2549082"/>
            <wp:effectExtent l="0" t="0" r="3810" b="3810"/>
            <wp:wrapNone/>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41177EC0" w14:textId="78A1991B" w:rsidR="008F4788" w:rsidRPr="003C2886" w:rsidRDefault="008F4788" w:rsidP="004171AD">
      <w:pPr>
        <w:spacing w:after="0" w:line="240" w:lineRule="auto"/>
        <w:jc w:val="both"/>
        <w:rPr>
          <w:rFonts w:ascii="Times New Roman" w:eastAsia="Arial" w:hAnsi="Times New Roman" w:cs="Times New Roman"/>
          <w:color w:val="000000" w:themeColor="text1"/>
          <w:sz w:val="24"/>
        </w:rPr>
      </w:pPr>
    </w:p>
    <w:p w14:paraId="3D666451" w14:textId="5A27E0F6" w:rsidR="006B7F51" w:rsidRPr="003C2886" w:rsidRDefault="006B7F51" w:rsidP="004171AD">
      <w:pPr>
        <w:spacing w:after="0" w:line="240" w:lineRule="auto"/>
        <w:ind w:firstLine="720"/>
        <w:jc w:val="both"/>
        <w:rPr>
          <w:rFonts w:ascii="Times New Roman" w:hAnsi="Times New Roman" w:cs="Times New Roman"/>
          <w:b/>
          <w:color w:val="000000" w:themeColor="text1"/>
          <w:sz w:val="28"/>
          <w:szCs w:val="28"/>
        </w:rPr>
      </w:pPr>
    </w:p>
    <w:p w14:paraId="1C2345BA" w14:textId="4E20BD9D" w:rsidR="006B7F51" w:rsidRPr="003C2886" w:rsidRDefault="006B7F51" w:rsidP="004171AD">
      <w:pPr>
        <w:spacing w:after="0" w:line="240" w:lineRule="auto"/>
        <w:rPr>
          <w:rFonts w:ascii="Times New Roman" w:hAnsi="Times New Roman" w:cs="Times New Roman"/>
          <w:color w:val="000000" w:themeColor="text1"/>
          <w:sz w:val="28"/>
          <w:szCs w:val="28"/>
        </w:rPr>
      </w:pPr>
    </w:p>
    <w:p w14:paraId="7C9A7462" w14:textId="56D7D44C" w:rsidR="006B7F51" w:rsidRPr="003C2886" w:rsidRDefault="006B7F51" w:rsidP="004171AD">
      <w:pPr>
        <w:spacing w:after="0" w:line="240" w:lineRule="auto"/>
        <w:rPr>
          <w:rFonts w:ascii="Times New Roman" w:hAnsi="Times New Roman" w:cs="Times New Roman"/>
          <w:color w:val="000000" w:themeColor="text1"/>
          <w:sz w:val="28"/>
          <w:szCs w:val="28"/>
        </w:rPr>
      </w:pPr>
    </w:p>
    <w:p w14:paraId="37C28A52" w14:textId="03BAB5F4" w:rsidR="00A446BA" w:rsidRPr="003C2886" w:rsidRDefault="00A446BA" w:rsidP="004171AD">
      <w:pPr>
        <w:spacing w:after="0" w:line="240" w:lineRule="auto"/>
        <w:rPr>
          <w:rFonts w:ascii="Times New Roman" w:hAnsi="Times New Roman" w:cs="Times New Roman"/>
          <w:color w:val="000000" w:themeColor="text1"/>
          <w:sz w:val="28"/>
          <w:szCs w:val="28"/>
        </w:rPr>
      </w:pPr>
    </w:p>
    <w:p w14:paraId="7ADC7E2E" w14:textId="77777777" w:rsidR="004171AD" w:rsidRPr="003C2886" w:rsidRDefault="004171AD" w:rsidP="004171AD">
      <w:pPr>
        <w:spacing w:after="0" w:line="240" w:lineRule="auto"/>
        <w:jc w:val="both"/>
        <w:rPr>
          <w:rFonts w:ascii="Times New Roman" w:eastAsia="Arial" w:hAnsi="Times New Roman" w:cs="Times New Roman"/>
          <w:b/>
          <w:color w:val="000000" w:themeColor="text1"/>
          <w:sz w:val="24"/>
        </w:rPr>
      </w:pPr>
    </w:p>
    <w:p w14:paraId="4E1E0EFB" w14:textId="77777777" w:rsidR="00E362FF" w:rsidRPr="003C2886" w:rsidRDefault="00E362FF" w:rsidP="004171AD">
      <w:pPr>
        <w:spacing w:after="0" w:line="240" w:lineRule="auto"/>
        <w:jc w:val="both"/>
        <w:rPr>
          <w:rFonts w:ascii="Times New Roman" w:eastAsia="Arial" w:hAnsi="Times New Roman" w:cs="Times New Roman"/>
          <w:b/>
          <w:color w:val="000000" w:themeColor="text1"/>
          <w:sz w:val="24"/>
        </w:rPr>
      </w:pPr>
    </w:p>
    <w:p w14:paraId="72FEA536" w14:textId="77777777" w:rsidR="00E362FF" w:rsidRPr="003C2886" w:rsidRDefault="00E362FF" w:rsidP="004171AD">
      <w:pPr>
        <w:spacing w:after="0" w:line="240" w:lineRule="auto"/>
        <w:jc w:val="both"/>
        <w:rPr>
          <w:rFonts w:ascii="Times New Roman" w:eastAsia="Arial" w:hAnsi="Times New Roman" w:cs="Times New Roman"/>
          <w:b/>
          <w:color w:val="000000" w:themeColor="text1"/>
          <w:sz w:val="24"/>
        </w:rPr>
      </w:pPr>
    </w:p>
    <w:p w14:paraId="35ED3283" w14:textId="77777777" w:rsidR="00E362FF" w:rsidRPr="003C2886" w:rsidRDefault="00E362FF" w:rsidP="004171AD">
      <w:pPr>
        <w:spacing w:after="0" w:line="240" w:lineRule="auto"/>
        <w:jc w:val="both"/>
        <w:rPr>
          <w:rFonts w:ascii="Times New Roman" w:eastAsia="Arial" w:hAnsi="Times New Roman" w:cs="Times New Roman"/>
          <w:b/>
          <w:color w:val="000000" w:themeColor="text1"/>
          <w:sz w:val="24"/>
        </w:rPr>
      </w:pPr>
    </w:p>
    <w:p w14:paraId="5D14B741" w14:textId="77777777" w:rsidR="00E362FF" w:rsidRPr="003C2886" w:rsidRDefault="00E362FF" w:rsidP="004171AD">
      <w:pPr>
        <w:spacing w:after="0" w:line="240" w:lineRule="auto"/>
        <w:jc w:val="both"/>
        <w:rPr>
          <w:rFonts w:ascii="Times New Roman" w:eastAsia="Arial" w:hAnsi="Times New Roman" w:cs="Times New Roman"/>
          <w:b/>
          <w:color w:val="000000" w:themeColor="text1"/>
          <w:sz w:val="24"/>
        </w:rPr>
      </w:pPr>
    </w:p>
    <w:p w14:paraId="3577E52F" w14:textId="77777777" w:rsidR="00E362FF" w:rsidRPr="003C2886" w:rsidRDefault="00E362FF" w:rsidP="004171AD">
      <w:pPr>
        <w:spacing w:after="0" w:line="240" w:lineRule="auto"/>
        <w:jc w:val="both"/>
        <w:rPr>
          <w:rFonts w:ascii="Times New Roman" w:eastAsia="Arial" w:hAnsi="Times New Roman" w:cs="Times New Roman"/>
          <w:b/>
          <w:color w:val="000000" w:themeColor="text1"/>
          <w:sz w:val="24"/>
        </w:rPr>
      </w:pPr>
    </w:p>
    <w:p w14:paraId="401C3C2E" w14:textId="77777777" w:rsidR="00E362FF" w:rsidRPr="003C2886" w:rsidRDefault="00E362FF" w:rsidP="004171AD">
      <w:pPr>
        <w:spacing w:after="0" w:line="240" w:lineRule="auto"/>
        <w:jc w:val="both"/>
        <w:rPr>
          <w:rFonts w:ascii="Times New Roman" w:eastAsia="Arial" w:hAnsi="Times New Roman" w:cs="Times New Roman"/>
          <w:b/>
          <w:color w:val="000000" w:themeColor="text1"/>
          <w:sz w:val="24"/>
        </w:rPr>
      </w:pPr>
    </w:p>
    <w:p w14:paraId="5094A4EE" w14:textId="77777777" w:rsidR="00E362FF" w:rsidRPr="003C2886" w:rsidRDefault="00E362FF" w:rsidP="004171AD">
      <w:pPr>
        <w:spacing w:after="0" w:line="240" w:lineRule="auto"/>
        <w:jc w:val="both"/>
        <w:rPr>
          <w:rFonts w:ascii="Times New Roman" w:eastAsia="Arial" w:hAnsi="Times New Roman" w:cs="Times New Roman"/>
          <w:b/>
          <w:color w:val="000000" w:themeColor="text1"/>
          <w:sz w:val="24"/>
        </w:rPr>
      </w:pPr>
    </w:p>
    <w:p w14:paraId="0BE5A499" w14:textId="2588D50F" w:rsidR="00E362FF" w:rsidRPr="003C2886" w:rsidRDefault="006B7F51" w:rsidP="00E362FF">
      <w:pPr>
        <w:spacing w:after="0" w:line="240" w:lineRule="auto"/>
        <w:jc w:val="both"/>
        <w:rPr>
          <w:rFonts w:ascii="Times New Roman" w:eastAsia="Arial" w:hAnsi="Times New Roman" w:cs="Times New Roman"/>
          <w:color w:val="000000" w:themeColor="text1"/>
          <w:sz w:val="24"/>
        </w:rPr>
      </w:pPr>
      <w:r w:rsidRPr="003C2886">
        <w:rPr>
          <w:rFonts w:ascii="Times New Roman" w:eastAsia="Arial" w:hAnsi="Times New Roman" w:cs="Times New Roman"/>
          <w:b/>
          <w:color w:val="000000" w:themeColor="text1"/>
          <w:sz w:val="24"/>
        </w:rPr>
        <w:t xml:space="preserve">Figure 1. </w:t>
      </w:r>
      <w:r w:rsidRPr="003C2886">
        <w:rPr>
          <w:rFonts w:ascii="Times New Roman" w:eastAsia="Arial" w:hAnsi="Times New Roman" w:cs="Times New Roman"/>
          <w:color w:val="000000" w:themeColor="text1"/>
          <w:sz w:val="24"/>
        </w:rPr>
        <w:t xml:space="preserve">Effect of mulch </w:t>
      </w:r>
      <w:proofErr w:type="spellStart"/>
      <w:r w:rsidRPr="003C2886">
        <w:rPr>
          <w:rFonts w:ascii="Times New Roman" w:eastAsia="Arial" w:hAnsi="Times New Roman" w:cs="Times New Roman"/>
          <w:color w:val="000000" w:themeColor="text1"/>
          <w:sz w:val="24"/>
        </w:rPr>
        <w:t>color</w:t>
      </w:r>
      <w:proofErr w:type="spellEnd"/>
      <w:r w:rsidRPr="003C2886">
        <w:rPr>
          <w:rFonts w:ascii="Times New Roman" w:eastAsia="Arial" w:hAnsi="Times New Roman" w:cs="Times New Roman"/>
          <w:color w:val="000000" w:themeColor="text1"/>
          <w:sz w:val="24"/>
        </w:rPr>
        <w:t xml:space="preserve"> on the number of flower bud’s emergence of          </w:t>
      </w:r>
      <w:r w:rsidR="00243234" w:rsidRPr="003C2886">
        <w:rPr>
          <w:rFonts w:ascii="Times New Roman" w:eastAsia="Arial" w:hAnsi="Times New Roman" w:cs="Times New Roman"/>
          <w:color w:val="000000" w:themeColor="text1"/>
          <w:sz w:val="24"/>
        </w:rPr>
        <w:t xml:space="preserve"> red-</w:t>
      </w:r>
      <w:r w:rsidRPr="003C2886">
        <w:rPr>
          <w:rFonts w:ascii="Times New Roman" w:eastAsia="Arial" w:hAnsi="Times New Roman" w:cs="Times New Roman"/>
          <w:color w:val="000000" w:themeColor="text1"/>
          <w:sz w:val="24"/>
        </w:rPr>
        <w:t>fleshed dragon fruit under Claveria, Misamis Oriental condition</w:t>
      </w:r>
    </w:p>
    <w:p w14:paraId="00AF6991" w14:textId="77777777" w:rsidR="00CA35C1" w:rsidRPr="003C2886" w:rsidRDefault="00CA35C1" w:rsidP="004171AD">
      <w:pPr>
        <w:spacing w:after="0" w:line="240" w:lineRule="auto"/>
        <w:rPr>
          <w:rFonts w:ascii="Times New Roman" w:hAnsi="Times New Roman" w:cs="Times New Roman"/>
          <w:b/>
          <w:i/>
          <w:color w:val="000000" w:themeColor="text1"/>
          <w:sz w:val="24"/>
          <w:szCs w:val="28"/>
        </w:rPr>
      </w:pPr>
    </w:p>
    <w:p w14:paraId="40CE9F91" w14:textId="39669C17" w:rsidR="00243234" w:rsidRPr="003C2886" w:rsidRDefault="00243234" w:rsidP="004171AD">
      <w:pPr>
        <w:spacing w:after="0" w:line="240" w:lineRule="auto"/>
        <w:jc w:val="both"/>
        <w:rPr>
          <w:rFonts w:ascii="Times New Roman" w:hAnsi="Times New Roman" w:cs="Times New Roman"/>
          <w:color w:val="000000" w:themeColor="text1"/>
          <w:sz w:val="24"/>
        </w:rPr>
      </w:pPr>
      <w:r w:rsidRPr="003C2886">
        <w:rPr>
          <w:rFonts w:ascii="Times New Roman" w:hAnsi="Times New Roman" w:cs="Times New Roman"/>
          <w:noProof/>
          <w:color w:val="000000" w:themeColor="text1"/>
          <w:lang w:val="en-US"/>
        </w:rPr>
        <w:drawing>
          <wp:anchor distT="0" distB="0" distL="114300" distR="114300" simplePos="0" relativeHeight="251659264" behindDoc="1" locked="0" layoutInCell="1" allowOverlap="1" wp14:anchorId="23485E62" wp14:editId="0F0769C5">
            <wp:simplePos x="0" y="0"/>
            <wp:positionH relativeFrom="column">
              <wp:posOffset>193676</wp:posOffset>
            </wp:positionH>
            <wp:positionV relativeFrom="paragraph">
              <wp:posOffset>66675</wp:posOffset>
            </wp:positionV>
            <wp:extent cx="4222750" cy="2025650"/>
            <wp:effectExtent l="0" t="0" r="6350" b="0"/>
            <wp:wrapNone/>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51CC6587" w14:textId="77777777" w:rsidR="00243234" w:rsidRPr="003C2886" w:rsidRDefault="00243234" w:rsidP="004171AD">
      <w:pPr>
        <w:spacing w:after="0" w:line="240" w:lineRule="auto"/>
        <w:jc w:val="both"/>
        <w:rPr>
          <w:rFonts w:ascii="Times New Roman" w:hAnsi="Times New Roman" w:cs="Times New Roman"/>
          <w:color w:val="000000" w:themeColor="text1"/>
          <w:sz w:val="24"/>
        </w:rPr>
      </w:pPr>
    </w:p>
    <w:p w14:paraId="295FBC71" w14:textId="77777777" w:rsidR="00243234" w:rsidRPr="003C2886" w:rsidRDefault="00243234" w:rsidP="004171AD">
      <w:pPr>
        <w:spacing w:after="0" w:line="240" w:lineRule="auto"/>
        <w:jc w:val="both"/>
        <w:rPr>
          <w:rFonts w:ascii="Times New Roman" w:hAnsi="Times New Roman" w:cs="Times New Roman"/>
          <w:color w:val="000000" w:themeColor="text1"/>
          <w:sz w:val="24"/>
        </w:rPr>
      </w:pPr>
    </w:p>
    <w:p w14:paraId="58CD1111" w14:textId="77777777" w:rsidR="00243234" w:rsidRPr="003C2886" w:rsidRDefault="00243234" w:rsidP="004171AD">
      <w:pPr>
        <w:spacing w:after="0" w:line="240" w:lineRule="auto"/>
        <w:jc w:val="both"/>
        <w:rPr>
          <w:rFonts w:ascii="Times New Roman" w:hAnsi="Times New Roman" w:cs="Times New Roman"/>
          <w:color w:val="000000" w:themeColor="text1"/>
          <w:sz w:val="24"/>
        </w:rPr>
      </w:pPr>
    </w:p>
    <w:p w14:paraId="4E14A718" w14:textId="77777777" w:rsidR="00243234" w:rsidRPr="003C2886" w:rsidRDefault="00243234" w:rsidP="004171AD">
      <w:pPr>
        <w:spacing w:after="0" w:line="240" w:lineRule="auto"/>
        <w:jc w:val="both"/>
        <w:rPr>
          <w:rFonts w:ascii="Times New Roman" w:hAnsi="Times New Roman" w:cs="Times New Roman"/>
          <w:color w:val="000000" w:themeColor="text1"/>
          <w:sz w:val="24"/>
        </w:rPr>
      </w:pPr>
    </w:p>
    <w:p w14:paraId="095B2F78" w14:textId="77777777" w:rsidR="00243234" w:rsidRPr="003C2886" w:rsidRDefault="00243234" w:rsidP="004171AD">
      <w:pPr>
        <w:spacing w:after="0" w:line="240" w:lineRule="auto"/>
        <w:jc w:val="both"/>
        <w:rPr>
          <w:rFonts w:ascii="Times New Roman" w:hAnsi="Times New Roman" w:cs="Times New Roman"/>
          <w:color w:val="000000" w:themeColor="text1"/>
          <w:sz w:val="24"/>
        </w:rPr>
      </w:pPr>
    </w:p>
    <w:p w14:paraId="0A38C9B7" w14:textId="77777777" w:rsidR="00243234" w:rsidRPr="003C2886" w:rsidRDefault="00243234" w:rsidP="004171AD">
      <w:pPr>
        <w:spacing w:after="0" w:line="240" w:lineRule="auto"/>
        <w:jc w:val="both"/>
        <w:rPr>
          <w:rFonts w:ascii="Times New Roman" w:hAnsi="Times New Roman" w:cs="Times New Roman"/>
          <w:color w:val="000000" w:themeColor="text1"/>
          <w:sz w:val="24"/>
        </w:rPr>
      </w:pPr>
    </w:p>
    <w:p w14:paraId="3F9F3105" w14:textId="77777777" w:rsidR="00243234" w:rsidRPr="003C2886" w:rsidRDefault="00243234" w:rsidP="004171AD">
      <w:pPr>
        <w:spacing w:after="0" w:line="240" w:lineRule="auto"/>
        <w:jc w:val="both"/>
        <w:rPr>
          <w:rFonts w:ascii="Times New Roman" w:hAnsi="Times New Roman" w:cs="Times New Roman"/>
          <w:color w:val="000000" w:themeColor="text1"/>
          <w:sz w:val="24"/>
        </w:rPr>
      </w:pPr>
    </w:p>
    <w:p w14:paraId="592867DA" w14:textId="77777777" w:rsidR="00243234" w:rsidRPr="003C2886" w:rsidRDefault="00243234" w:rsidP="004171AD">
      <w:pPr>
        <w:spacing w:after="0" w:line="240" w:lineRule="auto"/>
        <w:jc w:val="both"/>
        <w:rPr>
          <w:rFonts w:ascii="Times New Roman" w:hAnsi="Times New Roman" w:cs="Times New Roman"/>
          <w:color w:val="000000" w:themeColor="text1"/>
          <w:sz w:val="24"/>
        </w:rPr>
      </w:pPr>
    </w:p>
    <w:p w14:paraId="7E250AA1" w14:textId="77777777" w:rsidR="00243234" w:rsidRPr="003C2886" w:rsidRDefault="00243234" w:rsidP="004171AD">
      <w:pPr>
        <w:spacing w:after="0" w:line="240" w:lineRule="auto"/>
        <w:jc w:val="both"/>
        <w:rPr>
          <w:rFonts w:ascii="Times New Roman" w:hAnsi="Times New Roman" w:cs="Times New Roman"/>
          <w:color w:val="000000" w:themeColor="text1"/>
          <w:sz w:val="24"/>
        </w:rPr>
      </w:pPr>
    </w:p>
    <w:p w14:paraId="6E15CD07" w14:textId="77777777" w:rsidR="00243234" w:rsidRPr="003C2886" w:rsidRDefault="00243234" w:rsidP="004171AD">
      <w:pPr>
        <w:spacing w:after="0" w:line="240" w:lineRule="auto"/>
        <w:jc w:val="both"/>
        <w:rPr>
          <w:rFonts w:ascii="Times New Roman" w:hAnsi="Times New Roman" w:cs="Times New Roman"/>
          <w:color w:val="000000" w:themeColor="text1"/>
          <w:sz w:val="24"/>
        </w:rPr>
      </w:pPr>
    </w:p>
    <w:p w14:paraId="55678033" w14:textId="77777777" w:rsidR="00243234" w:rsidRPr="003C2886" w:rsidRDefault="00243234" w:rsidP="004171AD">
      <w:pPr>
        <w:spacing w:after="0" w:line="240" w:lineRule="auto"/>
        <w:jc w:val="both"/>
        <w:rPr>
          <w:rFonts w:ascii="Times New Roman" w:hAnsi="Times New Roman" w:cs="Times New Roman"/>
          <w:color w:val="000000" w:themeColor="text1"/>
          <w:sz w:val="24"/>
        </w:rPr>
      </w:pPr>
    </w:p>
    <w:p w14:paraId="58E14CCC" w14:textId="77777777" w:rsidR="00A446BA" w:rsidRPr="003C2886" w:rsidRDefault="00A446BA" w:rsidP="004171AD">
      <w:pPr>
        <w:spacing w:after="0" w:line="240" w:lineRule="auto"/>
        <w:jc w:val="both"/>
        <w:rPr>
          <w:rFonts w:ascii="Times New Roman" w:hAnsi="Times New Roman" w:cs="Times New Roman"/>
          <w:b/>
          <w:color w:val="000000" w:themeColor="text1"/>
          <w:sz w:val="24"/>
        </w:rPr>
      </w:pPr>
    </w:p>
    <w:p w14:paraId="0C544B38" w14:textId="2A715547" w:rsidR="00243234" w:rsidRPr="003C2886" w:rsidRDefault="00243234" w:rsidP="004171AD">
      <w:pPr>
        <w:spacing w:after="0" w:line="240" w:lineRule="auto"/>
        <w:jc w:val="both"/>
        <w:rPr>
          <w:rFonts w:ascii="Times New Roman" w:eastAsia="Arial" w:hAnsi="Times New Roman" w:cs="Times New Roman"/>
          <w:color w:val="000000" w:themeColor="text1"/>
          <w:sz w:val="24"/>
        </w:rPr>
      </w:pPr>
      <w:r w:rsidRPr="003C2886">
        <w:rPr>
          <w:rFonts w:ascii="Times New Roman" w:hAnsi="Times New Roman" w:cs="Times New Roman"/>
          <w:b/>
          <w:color w:val="000000" w:themeColor="text1"/>
          <w:sz w:val="24"/>
        </w:rPr>
        <w:t>Figure 2</w:t>
      </w:r>
      <w:r w:rsidRPr="003C2886">
        <w:rPr>
          <w:rFonts w:ascii="Times New Roman" w:hAnsi="Times New Roman" w:cs="Times New Roman"/>
          <w:color w:val="000000" w:themeColor="text1"/>
          <w:sz w:val="24"/>
        </w:rPr>
        <w:t xml:space="preserve">. </w:t>
      </w:r>
      <w:r w:rsidRPr="003C2886">
        <w:rPr>
          <w:rFonts w:ascii="Times New Roman" w:eastAsia="Arial" w:hAnsi="Times New Roman" w:cs="Times New Roman"/>
          <w:color w:val="000000" w:themeColor="text1"/>
          <w:sz w:val="24"/>
        </w:rPr>
        <w:t xml:space="preserve">Effect of mulch </w:t>
      </w:r>
      <w:proofErr w:type="spellStart"/>
      <w:r w:rsidRPr="003C2886">
        <w:rPr>
          <w:rFonts w:ascii="Times New Roman" w:eastAsia="Arial" w:hAnsi="Times New Roman" w:cs="Times New Roman"/>
          <w:color w:val="000000" w:themeColor="text1"/>
          <w:sz w:val="24"/>
        </w:rPr>
        <w:t>color</w:t>
      </w:r>
      <w:proofErr w:type="spellEnd"/>
      <w:r w:rsidRPr="003C2886">
        <w:rPr>
          <w:rFonts w:ascii="Times New Roman" w:eastAsia="Arial" w:hAnsi="Times New Roman" w:cs="Times New Roman"/>
          <w:color w:val="000000" w:themeColor="text1"/>
          <w:sz w:val="24"/>
        </w:rPr>
        <w:t xml:space="preserve"> on the number of fruits per post of red-fleshed dragon fruit under Claveria, Misamis Oriental condition</w:t>
      </w:r>
    </w:p>
    <w:p w14:paraId="18D6679B" w14:textId="77777777" w:rsidR="00243234" w:rsidRPr="003C2886" w:rsidRDefault="00243234" w:rsidP="004171AD">
      <w:pPr>
        <w:spacing w:after="0" w:line="240" w:lineRule="auto"/>
        <w:jc w:val="both"/>
        <w:rPr>
          <w:rFonts w:ascii="Times New Roman" w:eastAsia="Arial" w:hAnsi="Times New Roman" w:cs="Times New Roman"/>
          <w:color w:val="000000" w:themeColor="text1"/>
          <w:sz w:val="24"/>
        </w:rPr>
      </w:pPr>
    </w:p>
    <w:p w14:paraId="100D2B33" w14:textId="3777B463" w:rsidR="00243234" w:rsidRPr="003C2886" w:rsidRDefault="00243234" w:rsidP="004171AD">
      <w:pPr>
        <w:spacing w:after="0" w:line="240" w:lineRule="auto"/>
        <w:jc w:val="both"/>
        <w:rPr>
          <w:rFonts w:ascii="Times New Roman" w:eastAsia="Arial" w:hAnsi="Times New Roman" w:cs="Times New Roman"/>
          <w:b/>
          <w:i/>
          <w:color w:val="000000" w:themeColor="text1"/>
          <w:sz w:val="24"/>
        </w:rPr>
      </w:pPr>
      <w:r w:rsidRPr="003C2886">
        <w:rPr>
          <w:rFonts w:ascii="Times New Roman" w:eastAsia="Arial" w:hAnsi="Times New Roman" w:cs="Times New Roman"/>
          <w:b/>
          <w:i/>
          <w:color w:val="000000" w:themeColor="text1"/>
          <w:sz w:val="24"/>
        </w:rPr>
        <w:t>Weight of fruit (g)</w:t>
      </w:r>
    </w:p>
    <w:p w14:paraId="7BF1FBE2" w14:textId="77777777" w:rsidR="003C2886" w:rsidRPr="003C2886" w:rsidRDefault="003C2886" w:rsidP="004171AD">
      <w:pPr>
        <w:spacing w:after="0" w:line="240" w:lineRule="auto"/>
        <w:jc w:val="both"/>
        <w:rPr>
          <w:rFonts w:ascii="Times New Roman" w:eastAsia="Arial" w:hAnsi="Times New Roman" w:cs="Times New Roman"/>
          <w:b/>
          <w:i/>
          <w:color w:val="000000" w:themeColor="text1"/>
          <w:sz w:val="18"/>
          <w:szCs w:val="16"/>
        </w:rPr>
      </w:pPr>
    </w:p>
    <w:p w14:paraId="4A943B22" w14:textId="13A814F5" w:rsidR="00DC3CE6" w:rsidRPr="003C2886" w:rsidRDefault="00243234" w:rsidP="004171AD">
      <w:pPr>
        <w:spacing w:after="0" w:line="240" w:lineRule="auto"/>
        <w:jc w:val="both"/>
        <w:rPr>
          <w:rFonts w:ascii="Times New Roman" w:hAnsi="Times New Roman" w:cs="Times New Roman"/>
          <w:color w:val="000000" w:themeColor="text1"/>
          <w:sz w:val="24"/>
        </w:rPr>
      </w:pPr>
      <w:r w:rsidRPr="003C2886">
        <w:rPr>
          <w:rFonts w:ascii="Times New Roman" w:hAnsi="Times New Roman" w:cs="Times New Roman"/>
          <w:b/>
          <w:i/>
          <w:color w:val="000000" w:themeColor="text1"/>
          <w:sz w:val="24"/>
        </w:rPr>
        <w:tab/>
      </w:r>
      <w:r w:rsidR="00DC3CE6" w:rsidRPr="003C2886">
        <w:rPr>
          <w:rFonts w:ascii="Times New Roman" w:hAnsi="Times New Roman" w:cs="Times New Roman"/>
          <w:color w:val="000000" w:themeColor="text1"/>
          <w:sz w:val="24"/>
        </w:rPr>
        <w:t xml:space="preserve">It was significantly differed among treatments in terms of fruit weight on the yield performance of red-fleshed dragon fruit (Figure 2). The </w:t>
      </w:r>
      <w:r w:rsidR="00DC3CE6" w:rsidRPr="003C2886">
        <w:rPr>
          <w:rFonts w:ascii="Times New Roman" w:eastAsia="Arial" w:hAnsi="Times New Roman" w:cs="Times New Roman"/>
          <w:color w:val="000000" w:themeColor="text1"/>
          <w:sz w:val="24"/>
        </w:rPr>
        <w:t xml:space="preserve">black </w:t>
      </w:r>
      <w:proofErr w:type="spellStart"/>
      <w:r w:rsidR="00DC3CE6" w:rsidRPr="003C2886">
        <w:rPr>
          <w:rFonts w:ascii="Times New Roman" w:eastAsia="Arial" w:hAnsi="Times New Roman" w:cs="Times New Roman"/>
          <w:color w:val="000000" w:themeColor="text1"/>
          <w:sz w:val="24"/>
        </w:rPr>
        <w:t>color</w:t>
      </w:r>
      <w:proofErr w:type="spellEnd"/>
      <w:r w:rsidR="00DC3CE6" w:rsidRPr="003C2886">
        <w:rPr>
          <w:rFonts w:ascii="Times New Roman" w:eastAsia="Arial" w:hAnsi="Times New Roman" w:cs="Times New Roman"/>
          <w:color w:val="000000" w:themeColor="text1"/>
          <w:sz w:val="24"/>
        </w:rPr>
        <w:t xml:space="preserve"> (T</w:t>
      </w:r>
      <w:r w:rsidR="00DC3CE6" w:rsidRPr="003C2886">
        <w:rPr>
          <w:rFonts w:ascii="Times New Roman" w:eastAsia="Arial" w:hAnsi="Times New Roman" w:cs="Times New Roman"/>
          <w:color w:val="000000" w:themeColor="text1"/>
          <w:sz w:val="24"/>
          <w:vertAlign w:val="subscript"/>
        </w:rPr>
        <w:t>2</w:t>
      </w:r>
      <w:r w:rsidR="00DC3CE6" w:rsidRPr="003C2886">
        <w:rPr>
          <w:rFonts w:ascii="Times New Roman" w:eastAsia="Arial" w:hAnsi="Times New Roman" w:cs="Times New Roman"/>
          <w:color w:val="000000" w:themeColor="text1"/>
          <w:sz w:val="24"/>
        </w:rPr>
        <w:t xml:space="preserve">) </w:t>
      </w:r>
      <w:r w:rsidR="00DC3CE6" w:rsidRPr="003C2886">
        <w:rPr>
          <w:rFonts w:ascii="Times New Roman" w:hAnsi="Times New Roman" w:cs="Times New Roman"/>
          <w:color w:val="000000" w:themeColor="text1"/>
          <w:sz w:val="24"/>
        </w:rPr>
        <w:t xml:space="preserve">and </w:t>
      </w:r>
      <w:r w:rsidR="00DC3CE6" w:rsidRPr="003C2886">
        <w:rPr>
          <w:rFonts w:ascii="Times New Roman" w:eastAsia="Arial" w:hAnsi="Times New Roman" w:cs="Times New Roman"/>
          <w:color w:val="000000" w:themeColor="text1"/>
          <w:sz w:val="24"/>
        </w:rPr>
        <w:t xml:space="preserve">silver </w:t>
      </w:r>
      <w:proofErr w:type="spellStart"/>
      <w:r w:rsidR="00DC3CE6" w:rsidRPr="003C2886">
        <w:rPr>
          <w:rFonts w:ascii="Times New Roman" w:eastAsia="Arial" w:hAnsi="Times New Roman" w:cs="Times New Roman"/>
          <w:color w:val="000000" w:themeColor="text1"/>
          <w:sz w:val="24"/>
        </w:rPr>
        <w:t>color</w:t>
      </w:r>
      <w:proofErr w:type="spellEnd"/>
      <w:r w:rsidR="00DC3CE6" w:rsidRPr="003C2886">
        <w:rPr>
          <w:rFonts w:ascii="Times New Roman" w:eastAsia="Arial" w:hAnsi="Times New Roman" w:cs="Times New Roman"/>
          <w:color w:val="000000" w:themeColor="text1"/>
          <w:sz w:val="24"/>
        </w:rPr>
        <w:t xml:space="preserve"> (T</w:t>
      </w:r>
      <w:r w:rsidR="00DC3CE6" w:rsidRPr="003C2886">
        <w:rPr>
          <w:rFonts w:ascii="Times New Roman" w:eastAsia="Arial" w:hAnsi="Times New Roman" w:cs="Times New Roman"/>
          <w:color w:val="000000" w:themeColor="text1"/>
          <w:sz w:val="24"/>
          <w:vertAlign w:val="subscript"/>
        </w:rPr>
        <w:t>3</w:t>
      </w:r>
      <w:r w:rsidR="00DC3CE6" w:rsidRPr="003C2886">
        <w:rPr>
          <w:rFonts w:ascii="Times New Roman" w:eastAsia="Arial" w:hAnsi="Times New Roman" w:cs="Times New Roman"/>
          <w:color w:val="000000" w:themeColor="text1"/>
          <w:sz w:val="24"/>
        </w:rPr>
        <w:t>)</w:t>
      </w:r>
      <w:r w:rsidR="00DC3CE6" w:rsidRPr="003C2886">
        <w:rPr>
          <w:rFonts w:ascii="Times New Roman" w:hAnsi="Times New Roman" w:cs="Times New Roman"/>
          <w:color w:val="000000" w:themeColor="text1"/>
          <w:sz w:val="24"/>
        </w:rPr>
        <w:t xml:space="preserve"> found consistent results of 503.35 g and 490.79 g which were comparable to </w:t>
      </w:r>
      <w:r w:rsidR="00DC3CE6" w:rsidRPr="003C2886">
        <w:rPr>
          <w:rFonts w:ascii="Times New Roman" w:eastAsia="Arial" w:hAnsi="Times New Roman" w:cs="Times New Roman"/>
          <w:color w:val="000000" w:themeColor="text1"/>
          <w:sz w:val="24"/>
        </w:rPr>
        <w:t>control (T</w:t>
      </w:r>
      <w:r w:rsidR="00DC3CE6" w:rsidRPr="003C2886">
        <w:rPr>
          <w:rFonts w:ascii="Times New Roman" w:eastAsia="Arial" w:hAnsi="Times New Roman" w:cs="Times New Roman"/>
          <w:color w:val="000000" w:themeColor="text1"/>
          <w:sz w:val="24"/>
          <w:vertAlign w:val="subscript"/>
        </w:rPr>
        <w:t>1</w:t>
      </w:r>
      <w:r w:rsidR="00DC3CE6" w:rsidRPr="003C2886">
        <w:rPr>
          <w:rFonts w:ascii="Times New Roman" w:eastAsia="Arial" w:hAnsi="Times New Roman" w:cs="Times New Roman"/>
          <w:color w:val="000000" w:themeColor="text1"/>
          <w:sz w:val="24"/>
        </w:rPr>
        <w:t xml:space="preserve">) </w:t>
      </w:r>
      <w:r w:rsidR="00DC3CE6" w:rsidRPr="003C2886">
        <w:rPr>
          <w:rFonts w:ascii="Times New Roman" w:hAnsi="Times New Roman" w:cs="Times New Roman"/>
          <w:color w:val="000000" w:themeColor="text1"/>
          <w:sz w:val="24"/>
        </w:rPr>
        <w:t xml:space="preserve">attained 449.11 g, respectively. On the other hand, the least was observed in </w:t>
      </w:r>
      <w:r w:rsidR="00DC3CE6" w:rsidRPr="003C2886">
        <w:rPr>
          <w:rFonts w:ascii="Times New Roman" w:eastAsia="Arial" w:hAnsi="Times New Roman" w:cs="Times New Roman"/>
          <w:color w:val="000000" w:themeColor="text1"/>
          <w:sz w:val="24"/>
        </w:rPr>
        <w:t xml:space="preserve">clear </w:t>
      </w:r>
      <w:proofErr w:type="spellStart"/>
      <w:r w:rsidR="00DC3CE6" w:rsidRPr="003C2886">
        <w:rPr>
          <w:rFonts w:ascii="Times New Roman" w:eastAsia="Arial" w:hAnsi="Times New Roman" w:cs="Times New Roman"/>
          <w:color w:val="000000" w:themeColor="text1"/>
          <w:sz w:val="24"/>
        </w:rPr>
        <w:t>color</w:t>
      </w:r>
      <w:proofErr w:type="spellEnd"/>
      <w:r w:rsidR="00DC3CE6" w:rsidRPr="003C2886">
        <w:rPr>
          <w:rFonts w:ascii="Times New Roman" w:eastAsia="Arial" w:hAnsi="Times New Roman" w:cs="Times New Roman"/>
          <w:color w:val="000000" w:themeColor="text1"/>
          <w:sz w:val="24"/>
        </w:rPr>
        <w:t xml:space="preserve"> (T</w:t>
      </w:r>
      <w:r w:rsidR="00DC3CE6" w:rsidRPr="003C2886">
        <w:rPr>
          <w:rFonts w:ascii="Times New Roman" w:eastAsia="Arial" w:hAnsi="Times New Roman" w:cs="Times New Roman"/>
          <w:color w:val="000000" w:themeColor="text1"/>
          <w:sz w:val="24"/>
          <w:vertAlign w:val="subscript"/>
        </w:rPr>
        <w:t>4</w:t>
      </w:r>
      <w:r w:rsidR="00DC3CE6" w:rsidRPr="003C2886">
        <w:rPr>
          <w:rFonts w:ascii="Times New Roman" w:eastAsia="Arial" w:hAnsi="Times New Roman" w:cs="Times New Roman"/>
          <w:color w:val="000000" w:themeColor="text1"/>
          <w:sz w:val="24"/>
        </w:rPr>
        <w:t xml:space="preserve">), </w:t>
      </w:r>
      <w:r w:rsidR="00DC3CE6" w:rsidRPr="003C2886">
        <w:rPr>
          <w:rFonts w:ascii="Times New Roman" w:hAnsi="Times New Roman" w:cs="Times New Roman"/>
          <w:color w:val="000000" w:themeColor="text1"/>
          <w:sz w:val="24"/>
        </w:rPr>
        <w:t>attaining 387.49 g.</w:t>
      </w:r>
    </w:p>
    <w:p w14:paraId="4FEE5DF8" w14:textId="03896FD7" w:rsidR="00243234" w:rsidRPr="003C2886" w:rsidRDefault="00243234" w:rsidP="004171AD">
      <w:pPr>
        <w:spacing w:after="0" w:line="240" w:lineRule="auto"/>
        <w:jc w:val="both"/>
        <w:rPr>
          <w:rFonts w:ascii="Times New Roman" w:hAnsi="Times New Roman" w:cs="Times New Roman"/>
          <w:color w:val="000000" w:themeColor="text1"/>
          <w:sz w:val="28"/>
        </w:rPr>
      </w:pPr>
      <w:r w:rsidRPr="003C2886">
        <w:rPr>
          <w:rFonts w:ascii="Times New Roman" w:hAnsi="Times New Roman" w:cs="Times New Roman"/>
          <w:noProof/>
          <w:color w:val="000000" w:themeColor="text1"/>
          <w:lang w:val="en-US"/>
        </w:rPr>
        <w:lastRenderedPageBreak/>
        <w:drawing>
          <wp:inline distT="0" distB="0" distL="0" distR="0" wp14:anchorId="49B8813F" wp14:editId="192A3D49">
            <wp:extent cx="4457700" cy="2203450"/>
            <wp:effectExtent l="0" t="0" r="0" b="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3C2886">
        <w:rPr>
          <w:rFonts w:ascii="Times New Roman" w:hAnsi="Times New Roman" w:cs="Times New Roman"/>
          <w:color w:val="000000" w:themeColor="text1"/>
          <w:sz w:val="28"/>
        </w:rPr>
        <w:tab/>
      </w:r>
    </w:p>
    <w:p w14:paraId="0697C00D" w14:textId="77777777" w:rsidR="00243234" w:rsidRPr="003C2886" w:rsidRDefault="00243234" w:rsidP="004171AD">
      <w:pPr>
        <w:spacing w:after="0" w:line="240" w:lineRule="auto"/>
        <w:jc w:val="both"/>
        <w:rPr>
          <w:rFonts w:ascii="Times New Roman" w:hAnsi="Times New Roman" w:cs="Times New Roman"/>
          <w:color w:val="000000" w:themeColor="text1"/>
          <w:sz w:val="28"/>
        </w:rPr>
      </w:pPr>
    </w:p>
    <w:p w14:paraId="093A3C5A" w14:textId="40F52E40" w:rsidR="00EA7284" w:rsidRPr="003C2886" w:rsidRDefault="00EA7284" w:rsidP="004171AD">
      <w:pPr>
        <w:spacing w:after="0" w:line="240" w:lineRule="auto"/>
        <w:jc w:val="both"/>
        <w:rPr>
          <w:rFonts w:ascii="Times New Roman" w:hAnsi="Times New Roman" w:cs="Times New Roman"/>
          <w:color w:val="000000" w:themeColor="text1"/>
          <w:sz w:val="28"/>
        </w:rPr>
      </w:pPr>
      <w:r w:rsidRPr="003C2886">
        <w:rPr>
          <w:rFonts w:ascii="Times New Roman" w:hAnsi="Times New Roman" w:cs="Times New Roman"/>
          <w:b/>
          <w:color w:val="000000" w:themeColor="text1"/>
          <w:sz w:val="24"/>
        </w:rPr>
        <w:t>Figure 3.</w:t>
      </w:r>
      <w:r w:rsidRPr="003C2886">
        <w:rPr>
          <w:rFonts w:ascii="Times New Roman" w:hAnsi="Times New Roman" w:cs="Times New Roman"/>
          <w:color w:val="000000" w:themeColor="text1"/>
          <w:sz w:val="24"/>
        </w:rPr>
        <w:t xml:space="preserve"> Effects of mulch </w:t>
      </w:r>
      <w:proofErr w:type="spellStart"/>
      <w:r w:rsidRPr="003C2886">
        <w:rPr>
          <w:rFonts w:ascii="Times New Roman" w:hAnsi="Times New Roman" w:cs="Times New Roman"/>
          <w:color w:val="000000" w:themeColor="text1"/>
          <w:sz w:val="24"/>
        </w:rPr>
        <w:t>color</w:t>
      </w:r>
      <w:proofErr w:type="spellEnd"/>
      <w:r w:rsidRPr="003C2886">
        <w:rPr>
          <w:rFonts w:ascii="Times New Roman" w:hAnsi="Times New Roman" w:cs="Times New Roman"/>
          <w:color w:val="000000" w:themeColor="text1"/>
          <w:sz w:val="24"/>
        </w:rPr>
        <w:t xml:space="preserve"> on the fruit weight (g) per fruit of red-fleshed dragon fruit under Claveria, Misamis Oriental condition</w:t>
      </w:r>
    </w:p>
    <w:p w14:paraId="1A2A059D" w14:textId="77777777" w:rsidR="00EA7284" w:rsidRPr="003C2886" w:rsidRDefault="00EA7284" w:rsidP="004171AD">
      <w:pPr>
        <w:spacing w:after="0" w:line="240" w:lineRule="auto"/>
        <w:jc w:val="both"/>
        <w:rPr>
          <w:rFonts w:ascii="Times New Roman" w:hAnsi="Times New Roman" w:cs="Times New Roman"/>
          <w:color w:val="000000" w:themeColor="text1"/>
          <w:sz w:val="28"/>
          <w:szCs w:val="28"/>
        </w:rPr>
      </w:pPr>
    </w:p>
    <w:p w14:paraId="5926255C" w14:textId="77777777" w:rsidR="00EA7284" w:rsidRPr="003C2886" w:rsidRDefault="00EA7284" w:rsidP="004171AD">
      <w:pPr>
        <w:spacing w:after="0" w:line="240" w:lineRule="auto"/>
        <w:jc w:val="both"/>
        <w:rPr>
          <w:rFonts w:ascii="Times New Roman" w:hAnsi="Times New Roman" w:cs="Times New Roman"/>
          <w:b/>
          <w:i/>
          <w:color w:val="000000" w:themeColor="text1"/>
          <w:sz w:val="24"/>
        </w:rPr>
      </w:pPr>
      <w:r w:rsidRPr="003C2886">
        <w:rPr>
          <w:rFonts w:ascii="Times New Roman" w:hAnsi="Times New Roman" w:cs="Times New Roman"/>
          <w:b/>
          <w:i/>
          <w:color w:val="000000" w:themeColor="text1"/>
          <w:sz w:val="24"/>
        </w:rPr>
        <w:t>Fruit yield (t ha</w:t>
      </w:r>
      <w:r w:rsidRPr="003C2886">
        <w:rPr>
          <w:rFonts w:ascii="Times New Roman" w:hAnsi="Times New Roman" w:cs="Times New Roman"/>
          <w:b/>
          <w:i/>
          <w:color w:val="000000" w:themeColor="text1"/>
          <w:sz w:val="24"/>
          <w:vertAlign w:val="superscript"/>
        </w:rPr>
        <w:t>-1</w:t>
      </w:r>
      <w:r w:rsidRPr="003C2886">
        <w:rPr>
          <w:rFonts w:ascii="Times New Roman" w:hAnsi="Times New Roman" w:cs="Times New Roman"/>
          <w:b/>
          <w:i/>
          <w:color w:val="000000" w:themeColor="text1"/>
          <w:sz w:val="24"/>
        </w:rPr>
        <w:t>)</w:t>
      </w:r>
    </w:p>
    <w:p w14:paraId="277425A5" w14:textId="77777777" w:rsidR="00EA7284" w:rsidRPr="003C2886" w:rsidRDefault="00EA7284" w:rsidP="004171AD">
      <w:pPr>
        <w:spacing w:after="0" w:line="240" w:lineRule="auto"/>
        <w:jc w:val="both"/>
        <w:rPr>
          <w:rFonts w:ascii="Times New Roman" w:hAnsi="Times New Roman" w:cs="Times New Roman"/>
          <w:color w:val="000000" w:themeColor="text1"/>
          <w:sz w:val="16"/>
          <w:szCs w:val="16"/>
        </w:rPr>
      </w:pPr>
    </w:p>
    <w:p w14:paraId="2DD50202" w14:textId="77777777" w:rsidR="00CF7271" w:rsidRPr="003C2886" w:rsidRDefault="00CF7271" w:rsidP="004171AD">
      <w:pPr>
        <w:spacing w:after="0" w:line="240" w:lineRule="auto"/>
        <w:ind w:firstLine="720"/>
        <w:jc w:val="both"/>
        <w:rPr>
          <w:rFonts w:ascii="Times New Roman" w:hAnsi="Times New Roman" w:cs="Times New Roman"/>
          <w:color w:val="000000" w:themeColor="text1"/>
          <w:sz w:val="24"/>
        </w:rPr>
      </w:pPr>
      <w:r w:rsidRPr="003C2886">
        <w:rPr>
          <w:rFonts w:ascii="Times New Roman" w:hAnsi="Times New Roman" w:cs="Times New Roman"/>
          <w:color w:val="000000" w:themeColor="text1"/>
          <w:sz w:val="24"/>
        </w:rPr>
        <w:t xml:space="preserve">Throughout the fruiting season, results showed highly significant differences among treatments. The highest fruit yield was recorded in </w:t>
      </w:r>
      <w:r w:rsidRPr="003C2886">
        <w:rPr>
          <w:rFonts w:ascii="Times New Roman" w:eastAsia="Arial" w:hAnsi="Times New Roman" w:cs="Times New Roman"/>
          <w:color w:val="000000" w:themeColor="text1"/>
          <w:sz w:val="24"/>
        </w:rPr>
        <w:t xml:space="preserve">silver </w:t>
      </w:r>
      <w:proofErr w:type="spellStart"/>
      <w:r w:rsidRPr="003C2886">
        <w:rPr>
          <w:rFonts w:ascii="Times New Roman" w:eastAsia="Arial" w:hAnsi="Times New Roman" w:cs="Times New Roman"/>
          <w:color w:val="000000" w:themeColor="text1"/>
          <w:sz w:val="24"/>
        </w:rPr>
        <w:t>color</w:t>
      </w:r>
      <w:proofErr w:type="spellEnd"/>
      <w:r w:rsidRPr="003C2886">
        <w:rPr>
          <w:rFonts w:ascii="Times New Roman" w:eastAsia="Arial" w:hAnsi="Times New Roman" w:cs="Times New Roman"/>
          <w:color w:val="000000" w:themeColor="text1"/>
          <w:sz w:val="24"/>
        </w:rPr>
        <w:t xml:space="preserve"> (T</w:t>
      </w:r>
      <w:r w:rsidRPr="003C2886">
        <w:rPr>
          <w:rFonts w:ascii="Times New Roman" w:eastAsia="Arial" w:hAnsi="Times New Roman" w:cs="Times New Roman"/>
          <w:color w:val="000000" w:themeColor="text1"/>
          <w:sz w:val="24"/>
          <w:vertAlign w:val="subscript"/>
        </w:rPr>
        <w:t>3</w:t>
      </w:r>
      <w:r w:rsidRPr="003C2886">
        <w:rPr>
          <w:rFonts w:ascii="Times New Roman" w:eastAsia="Arial" w:hAnsi="Times New Roman" w:cs="Times New Roman"/>
          <w:color w:val="000000" w:themeColor="text1"/>
          <w:sz w:val="24"/>
        </w:rPr>
        <w:t>)</w:t>
      </w:r>
      <w:r w:rsidRPr="003C2886">
        <w:rPr>
          <w:rFonts w:ascii="Times New Roman" w:hAnsi="Times New Roman" w:cs="Times New Roman"/>
          <w:color w:val="000000" w:themeColor="text1"/>
          <w:sz w:val="24"/>
        </w:rPr>
        <w:t>, which projected an average of 41.98 t ha</w:t>
      </w:r>
      <w:r w:rsidRPr="003C2886">
        <w:rPr>
          <w:rFonts w:ascii="Times New Roman" w:hAnsi="Times New Roman" w:cs="Times New Roman"/>
          <w:color w:val="000000" w:themeColor="text1"/>
          <w:sz w:val="24"/>
          <w:vertAlign w:val="superscript"/>
        </w:rPr>
        <w:t>-1</w:t>
      </w:r>
      <w:r w:rsidRPr="003C2886">
        <w:rPr>
          <w:rFonts w:ascii="Times New Roman" w:hAnsi="Times New Roman" w:cs="Times New Roman"/>
          <w:color w:val="000000" w:themeColor="text1"/>
          <w:sz w:val="24"/>
        </w:rPr>
        <w:t xml:space="preserve">, followed by </w:t>
      </w:r>
      <w:r w:rsidRPr="003C2886">
        <w:rPr>
          <w:rFonts w:ascii="Times New Roman" w:eastAsia="Arial" w:hAnsi="Times New Roman" w:cs="Times New Roman"/>
          <w:color w:val="000000" w:themeColor="text1"/>
          <w:sz w:val="24"/>
        </w:rPr>
        <w:t xml:space="preserve">black </w:t>
      </w:r>
      <w:proofErr w:type="spellStart"/>
      <w:r w:rsidRPr="003C2886">
        <w:rPr>
          <w:rFonts w:ascii="Times New Roman" w:eastAsia="Arial" w:hAnsi="Times New Roman" w:cs="Times New Roman"/>
          <w:color w:val="000000" w:themeColor="text1"/>
          <w:sz w:val="24"/>
        </w:rPr>
        <w:t>color</w:t>
      </w:r>
      <w:proofErr w:type="spellEnd"/>
      <w:r w:rsidRPr="003C2886">
        <w:rPr>
          <w:rFonts w:ascii="Times New Roman" w:eastAsia="Arial" w:hAnsi="Times New Roman" w:cs="Times New Roman"/>
          <w:color w:val="000000" w:themeColor="text1"/>
          <w:sz w:val="24"/>
        </w:rPr>
        <w:t xml:space="preserve"> (T</w:t>
      </w:r>
      <w:r w:rsidRPr="003C2886">
        <w:rPr>
          <w:rFonts w:ascii="Times New Roman" w:eastAsia="Arial" w:hAnsi="Times New Roman" w:cs="Times New Roman"/>
          <w:color w:val="000000" w:themeColor="text1"/>
          <w:sz w:val="24"/>
          <w:vertAlign w:val="subscript"/>
        </w:rPr>
        <w:t>2</w:t>
      </w:r>
      <w:r w:rsidRPr="003C2886">
        <w:rPr>
          <w:rFonts w:ascii="Times New Roman" w:eastAsia="Arial" w:hAnsi="Times New Roman" w:cs="Times New Roman"/>
          <w:color w:val="000000" w:themeColor="text1"/>
          <w:sz w:val="24"/>
        </w:rPr>
        <w:t xml:space="preserve">), which </w:t>
      </w:r>
      <w:r w:rsidRPr="003C2886">
        <w:rPr>
          <w:rFonts w:ascii="Times New Roman" w:hAnsi="Times New Roman" w:cs="Times New Roman"/>
          <w:color w:val="000000" w:themeColor="text1"/>
          <w:sz w:val="24"/>
        </w:rPr>
        <w:t>attained an average of 41.10 t ha</w:t>
      </w:r>
      <w:r w:rsidRPr="003C2886">
        <w:rPr>
          <w:rFonts w:ascii="Times New Roman" w:hAnsi="Times New Roman" w:cs="Times New Roman"/>
          <w:color w:val="000000" w:themeColor="text1"/>
          <w:sz w:val="24"/>
          <w:vertAlign w:val="superscript"/>
        </w:rPr>
        <w:t xml:space="preserve">-1 </w:t>
      </w:r>
      <w:r w:rsidRPr="003C2886">
        <w:rPr>
          <w:rFonts w:ascii="Times New Roman" w:hAnsi="Times New Roman" w:cs="Times New Roman"/>
          <w:color w:val="000000" w:themeColor="text1"/>
          <w:sz w:val="24"/>
        </w:rPr>
        <w:t xml:space="preserve">(Figure 4). Meanwhile, </w:t>
      </w:r>
      <w:r w:rsidRPr="003C2886">
        <w:rPr>
          <w:rFonts w:ascii="Times New Roman" w:eastAsia="Arial" w:hAnsi="Times New Roman" w:cs="Times New Roman"/>
          <w:color w:val="000000" w:themeColor="text1"/>
          <w:sz w:val="24"/>
        </w:rPr>
        <w:t xml:space="preserve">clear </w:t>
      </w:r>
      <w:proofErr w:type="spellStart"/>
      <w:r w:rsidRPr="003C2886">
        <w:rPr>
          <w:rFonts w:ascii="Times New Roman" w:eastAsia="Arial" w:hAnsi="Times New Roman" w:cs="Times New Roman"/>
          <w:color w:val="000000" w:themeColor="text1"/>
          <w:sz w:val="24"/>
        </w:rPr>
        <w:t>color</w:t>
      </w:r>
      <w:proofErr w:type="spellEnd"/>
      <w:r w:rsidRPr="003C2886">
        <w:rPr>
          <w:rFonts w:ascii="Times New Roman" w:eastAsia="Arial" w:hAnsi="Times New Roman" w:cs="Times New Roman"/>
          <w:color w:val="000000" w:themeColor="text1"/>
          <w:sz w:val="24"/>
        </w:rPr>
        <w:t xml:space="preserve"> (T</w:t>
      </w:r>
      <w:r w:rsidRPr="003C2886">
        <w:rPr>
          <w:rFonts w:ascii="Times New Roman" w:eastAsia="Arial" w:hAnsi="Times New Roman" w:cs="Times New Roman"/>
          <w:color w:val="000000" w:themeColor="text1"/>
          <w:sz w:val="24"/>
          <w:vertAlign w:val="subscript"/>
        </w:rPr>
        <w:t>4</w:t>
      </w:r>
      <w:r w:rsidRPr="003C2886">
        <w:rPr>
          <w:rFonts w:ascii="Times New Roman" w:eastAsia="Arial" w:hAnsi="Times New Roman" w:cs="Times New Roman"/>
          <w:color w:val="000000" w:themeColor="text1"/>
          <w:sz w:val="24"/>
        </w:rPr>
        <w:t xml:space="preserve">) </w:t>
      </w:r>
      <w:r w:rsidRPr="003C2886">
        <w:rPr>
          <w:rFonts w:ascii="Times New Roman" w:hAnsi="Times New Roman" w:cs="Times New Roman"/>
          <w:color w:val="000000" w:themeColor="text1"/>
          <w:sz w:val="24"/>
        </w:rPr>
        <w:t>gained an average of 35.63 t ha</w:t>
      </w:r>
      <w:r w:rsidRPr="003C2886">
        <w:rPr>
          <w:rFonts w:ascii="Times New Roman" w:hAnsi="Times New Roman" w:cs="Times New Roman"/>
          <w:color w:val="000000" w:themeColor="text1"/>
          <w:sz w:val="24"/>
          <w:vertAlign w:val="superscript"/>
        </w:rPr>
        <w:t>-1</w:t>
      </w:r>
      <w:r w:rsidRPr="003C2886">
        <w:rPr>
          <w:rFonts w:ascii="Times New Roman" w:hAnsi="Times New Roman" w:cs="Times New Roman"/>
          <w:color w:val="000000" w:themeColor="text1"/>
          <w:sz w:val="24"/>
        </w:rPr>
        <w:t xml:space="preserve">, and the least was garnered by </w:t>
      </w:r>
      <w:r w:rsidRPr="003C2886">
        <w:rPr>
          <w:rFonts w:ascii="Times New Roman" w:eastAsia="Arial" w:hAnsi="Times New Roman" w:cs="Times New Roman"/>
          <w:color w:val="000000" w:themeColor="text1"/>
          <w:sz w:val="24"/>
        </w:rPr>
        <w:t>control (T</w:t>
      </w:r>
      <w:r w:rsidRPr="003C2886">
        <w:rPr>
          <w:rFonts w:ascii="Times New Roman" w:eastAsia="Arial" w:hAnsi="Times New Roman" w:cs="Times New Roman"/>
          <w:color w:val="000000" w:themeColor="text1"/>
          <w:sz w:val="24"/>
          <w:vertAlign w:val="subscript"/>
        </w:rPr>
        <w:t>1</w:t>
      </w:r>
      <w:r w:rsidRPr="003C2886">
        <w:rPr>
          <w:rFonts w:ascii="Times New Roman" w:eastAsia="Arial" w:hAnsi="Times New Roman" w:cs="Times New Roman"/>
          <w:color w:val="000000" w:themeColor="text1"/>
          <w:sz w:val="24"/>
        </w:rPr>
        <w:t xml:space="preserve">), </w:t>
      </w:r>
      <w:r w:rsidRPr="003C2886">
        <w:rPr>
          <w:rFonts w:ascii="Times New Roman" w:hAnsi="Times New Roman" w:cs="Times New Roman"/>
          <w:color w:val="000000" w:themeColor="text1"/>
          <w:sz w:val="24"/>
        </w:rPr>
        <w:t>with an average yield of 26.40 t ha</w:t>
      </w:r>
      <w:r w:rsidRPr="003C2886">
        <w:rPr>
          <w:rFonts w:ascii="Times New Roman" w:hAnsi="Times New Roman" w:cs="Times New Roman"/>
          <w:color w:val="000000" w:themeColor="text1"/>
          <w:sz w:val="24"/>
          <w:vertAlign w:val="superscript"/>
        </w:rPr>
        <w:t>-1</w:t>
      </w:r>
      <w:r w:rsidRPr="003C2886">
        <w:rPr>
          <w:rFonts w:ascii="Times New Roman" w:hAnsi="Times New Roman" w:cs="Times New Roman"/>
          <w:color w:val="000000" w:themeColor="text1"/>
          <w:sz w:val="24"/>
        </w:rPr>
        <w:t>, respectively.</w:t>
      </w:r>
    </w:p>
    <w:p w14:paraId="5FBAE31D" w14:textId="77777777" w:rsidR="00EA7284" w:rsidRPr="003C2886" w:rsidRDefault="00EA7284" w:rsidP="004171AD">
      <w:pPr>
        <w:spacing w:after="0" w:line="240" w:lineRule="auto"/>
        <w:ind w:firstLine="720"/>
        <w:jc w:val="both"/>
        <w:rPr>
          <w:rFonts w:ascii="Times New Roman" w:hAnsi="Times New Roman" w:cs="Times New Roman"/>
          <w:color w:val="000000" w:themeColor="text1"/>
          <w:sz w:val="24"/>
          <w:szCs w:val="28"/>
        </w:rPr>
      </w:pPr>
      <w:r w:rsidRPr="003C2886">
        <w:rPr>
          <w:rFonts w:ascii="Times New Roman" w:hAnsi="Times New Roman" w:cs="Times New Roman"/>
          <w:noProof/>
          <w:color w:val="000000" w:themeColor="text1"/>
          <w:sz w:val="24"/>
          <w:lang w:val="en-US"/>
        </w:rPr>
        <w:drawing>
          <wp:anchor distT="0" distB="0" distL="114300" distR="114300" simplePos="0" relativeHeight="251662336" behindDoc="1" locked="0" layoutInCell="1" allowOverlap="1" wp14:anchorId="1832A970" wp14:editId="1CDC8904">
            <wp:simplePos x="0" y="0"/>
            <wp:positionH relativeFrom="column">
              <wp:posOffset>104775</wp:posOffset>
            </wp:positionH>
            <wp:positionV relativeFrom="paragraph">
              <wp:posOffset>158115</wp:posOffset>
            </wp:positionV>
            <wp:extent cx="4483100" cy="1993900"/>
            <wp:effectExtent l="0" t="0" r="0" b="6350"/>
            <wp:wrapNone/>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1FA7A7F4" w14:textId="77777777" w:rsidR="00EA7284" w:rsidRPr="003C2886" w:rsidRDefault="00EA7284" w:rsidP="004171AD">
      <w:pPr>
        <w:spacing w:after="0" w:line="240" w:lineRule="auto"/>
        <w:ind w:firstLine="720"/>
        <w:jc w:val="both"/>
        <w:rPr>
          <w:rFonts w:ascii="Times New Roman" w:hAnsi="Times New Roman" w:cs="Times New Roman"/>
          <w:color w:val="000000" w:themeColor="text1"/>
          <w:sz w:val="24"/>
          <w:szCs w:val="28"/>
        </w:rPr>
      </w:pPr>
    </w:p>
    <w:p w14:paraId="7DE2FC00" w14:textId="77777777" w:rsidR="00EA7284" w:rsidRPr="003C2886" w:rsidRDefault="00EA7284" w:rsidP="004171AD">
      <w:pPr>
        <w:spacing w:after="0" w:line="240" w:lineRule="auto"/>
        <w:ind w:firstLine="720"/>
        <w:jc w:val="both"/>
        <w:rPr>
          <w:rFonts w:ascii="Times New Roman" w:hAnsi="Times New Roman" w:cs="Times New Roman"/>
          <w:color w:val="000000" w:themeColor="text1"/>
          <w:sz w:val="24"/>
          <w:szCs w:val="28"/>
        </w:rPr>
      </w:pPr>
    </w:p>
    <w:p w14:paraId="07EA8D54" w14:textId="77777777" w:rsidR="00EA7284" w:rsidRPr="003C2886" w:rsidRDefault="00EA7284" w:rsidP="004171AD">
      <w:pPr>
        <w:spacing w:after="0" w:line="240" w:lineRule="auto"/>
        <w:ind w:firstLine="720"/>
        <w:jc w:val="both"/>
        <w:rPr>
          <w:rFonts w:ascii="Times New Roman" w:hAnsi="Times New Roman" w:cs="Times New Roman"/>
          <w:color w:val="000000" w:themeColor="text1"/>
          <w:sz w:val="24"/>
          <w:szCs w:val="28"/>
        </w:rPr>
      </w:pPr>
    </w:p>
    <w:p w14:paraId="4C3C96C6" w14:textId="77777777" w:rsidR="00EA7284" w:rsidRPr="003C2886" w:rsidRDefault="00EA7284" w:rsidP="004171AD">
      <w:pPr>
        <w:spacing w:after="0" w:line="240" w:lineRule="auto"/>
        <w:ind w:firstLine="720"/>
        <w:jc w:val="both"/>
        <w:rPr>
          <w:rFonts w:ascii="Times New Roman" w:hAnsi="Times New Roman" w:cs="Times New Roman"/>
          <w:color w:val="000000" w:themeColor="text1"/>
          <w:sz w:val="24"/>
          <w:szCs w:val="28"/>
        </w:rPr>
      </w:pPr>
    </w:p>
    <w:p w14:paraId="4B70F9CE" w14:textId="77777777" w:rsidR="00EA7284" w:rsidRPr="003C2886" w:rsidRDefault="00EA7284" w:rsidP="004171AD">
      <w:pPr>
        <w:spacing w:after="0" w:line="240" w:lineRule="auto"/>
        <w:ind w:firstLine="720"/>
        <w:jc w:val="both"/>
        <w:rPr>
          <w:rFonts w:ascii="Times New Roman" w:hAnsi="Times New Roman" w:cs="Times New Roman"/>
          <w:color w:val="000000" w:themeColor="text1"/>
          <w:sz w:val="24"/>
          <w:szCs w:val="28"/>
        </w:rPr>
      </w:pPr>
    </w:p>
    <w:p w14:paraId="482C1F70" w14:textId="77777777" w:rsidR="00EA7284" w:rsidRPr="003C2886" w:rsidRDefault="00EA7284" w:rsidP="004171AD">
      <w:pPr>
        <w:spacing w:after="0" w:line="240" w:lineRule="auto"/>
        <w:ind w:firstLine="720"/>
        <w:jc w:val="both"/>
        <w:rPr>
          <w:rFonts w:ascii="Times New Roman" w:hAnsi="Times New Roman" w:cs="Times New Roman"/>
          <w:color w:val="000000" w:themeColor="text1"/>
          <w:sz w:val="32"/>
          <w:szCs w:val="28"/>
        </w:rPr>
      </w:pPr>
    </w:p>
    <w:p w14:paraId="5FBEF017" w14:textId="77777777" w:rsidR="00EA7284" w:rsidRPr="003C2886" w:rsidRDefault="00EA7284" w:rsidP="004171AD">
      <w:pPr>
        <w:spacing w:after="0" w:line="240" w:lineRule="auto"/>
        <w:ind w:firstLine="720"/>
        <w:jc w:val="both"/>
        <w:rPr>
          <w:rFonts w:ascii="Times New Roman" w:hAnsi="Times New Roman" w:cs="Times New Roman"/>
          <w:color w:val="000000" w:themeColor="text1"/>
          <w:sz w:val="32"/>
          <w:szCs w:val="28"/>
        </w:rPr>
      </w:pPr>
    </w:p>
    <w:p w14:paraId="3B0D8B7B" w14:textId="77777777" w:rsidR="00EA7284" w:rsidRPr="003C2886" w:rsidRDefault="00EA7284" w:rsidP="004171AD">
      <w:pPr>
        <w:spacing w:after="0" w:line="240" w:lineRule="auto"/>
        <w:ind w:firstLine="720"/>
        <w:jc w:val="both"/>
        <w:rPr>
          <w:rFonts w:ascii="Times New Roman" w:hAnsi="Times New Roman" w:cs="Times New Roman"/>
          <w:color w:val="000000" w:themeColor="text1"/>
          <w:sz w:val="32"/>
          <w:szCs w:val="28"/>
        </w:rPr>
      </w:pPr>
    </w:p>
    <w:p w14:paraId="11ACC175" w14:textId="77777777" w:rsidR="00EA7284" w:rsidRPr="003C2886" w:rsidRDefault="00EA7284" w:rsidP="004171AD">
      <w:pPr>
        <w:spacing w:after="0" w:line="240" w:lineRule="auto"/>
        <w:ind w:firstLine="720"/>
        <w:jc w:val="both"/>
        <w:rPr>
          <w:rFonts w:ascii="Times New Roman" w:hAnsi="Times New Roman" w:cs="Times New Roman"/>
          <w:color w:val="000000" w:themeColor="text1"/>
          <w:sz w:val="32"/>
          <w:szCs w:val="28"/>
        </w:rPr>
      </w:pPr>
    </w:p>
    <w:p w14:paraId="2B865BD4" w14:textId="77777777" w:rsidR="00EA7284" w:rsidRPr="003C2886" w:rsidRDefault="00EA7284" w:rsidP="004171AD">
      <w:pPr>
        <w:spacing w:after="0" w:line="240" w:lineRule="auto"/>
        <w:ind w:firstLine="720"/>
        <w:jc w:val="both"/>
        <w:rPr>
          <w:rFonts w:ascii="Times New Roman" w:hAnsi="Times New Roman" w:cs="Times New Roman"/>
          <w:color w:val="000000" w:themeColor="text1"/>
          <w:sz w:val="32"/>
          <w:szCs w:val="28"/>
        </w:rPr>
      </w:pPr>
    </w:p>
    <w:p w14:paraId="5ABA70CB" w14:textId="77777777" w:rsidR="00EA7284" w:rsidRPr="003C2886" w:rsidRDefault="00EA7284" w:rsidP="004171AD">
      <w:pPr>
        <w:spacing w:after="0" w:line="240" w:lineRule="auto"/>
        <w:jc w:val="both"/>
        <w:rPr>
          <w:rFonts w:ascii="Times New Roman" w:hAnsi="Times New Roman" w:cs="Times New Roman"/>
          <w:color w:val="000000" w:themeColor="text1"/>
          <w:sz w:val="24"/>
        </w:rPr>
      </w:pPr>
      <w:r w:rsidRPr="003C2886">
        <w:rPr>
          <w:rFonts w:ascii="Times New Roman" w:hAnsi="Times New Roman" w:cs="Times New Roman"/>
          <w:b/>
          <w:color w:val="000000" w:themeColor="text1"/>
          <w:sz w:val="24"/>
        </w:rPr>
        <w:t>Figure 4</w:t>
      </w:r>
      <w:r w:rsidRPr="003C2886">
        <w:rPr>
          <w:rFonts w:ascii="Times New Roman" w:hAnsi="Times New Roman" w:cs="Times New Roman"/>
          <w:color w:val="000000" w:themeColor="text1"/>
          <w:sz w:val="24"/>
        </w:rPr>
        <w:t xml:space="preserve">. Effects of mulch </w:t>
      </w:r>
      <w:proofErr w:type="spellStart"/>
      <w:r w:rsidRPr="003C2886">
        <w:rPr>
          <w:rFonts w:ascii="Times New Roman" w:hAnsi="Times New Roman" w:cs="Times New Roman"/>
          <w:color w:val="000000" w:themeColor="text1"/>
          <w:sz w:val="24"/>
        </w:rPr>
        <w:t>color</w:t>
      </w:r>
      <w:proofErr w:type="spellEnd"/>
      <w:r w:rsidRPr="003C2886">
        <w:rPr>
          <w:rFonts w:ascii="Times New Roman" w:hAnsi="Times New Roman" w:cs="Times New Roman"/>
          <w:color w:val="000000" w:themeColor="text1"/>
          <w:sz w:val="24"/>
        </w:rPr>
        <w:t xml:space="preserve"> on the fruit yield (t ha</w:t>
      </w:r>
      <w:r w:rsidRPr="003C2886">
        <w:rPr>
          <w:rFonts w:ascii="Times New Roman" w:hAnsi="Times New Roman" w:cs="Times New Roman"/>
          <w:color w:val="000000" w:themeColor="text1"/>
          <w:sz w:val="24"/>
          <w:vertAlign w:val="superscript"/>
        </w:rPr>
        <w:t>-1</w:t>
      </w:r>
      <w:r w:rsidRPr="003C2886">
        <w:rPr>
          <w:rFonts w:ascii="Times New Roman" w:hAnsi="Times New Roman" w:cs="Times New Roman"/>
          <w:color w:val="000000" w:themeColor="text1"/>
          <w:sz w:val="24"/>
        </w:rPr>
        <w:t>) of red-fleshed dragon fruit under Claveria, Misamis Oriental condition</w:t>
      </w:r>
    </w:p>
    <w:p w14:paraId="3D85F835" w14:textId="77777777" w:rsidR="00EA7284" w:rsidRPr="003C2886" w:rsidRDefault="00EA7284" w:rsidP="004171AD">
      <w:pPr>
        <w:spacing w:after="0" w:line="240" w:lineRule="auto"/>
        <w:jc w:val="both"/>
        <w:rPr>
          <w:rFonts w:ascii="Times New Roman" w:hAnsi="Times New Roman" w:cs="Times New Roman"/>
          <w:color w:val="000000" w:themeColor="text1"/>
          <w:sz w:val="28"/>
          <w:szCs w:val="28"/>
        </w:rPr>
      </w:pPr>
    </w:p>
    <w:p w14:paraId="578FE8A3" w14:textId="77777777" w:rsidR="00EA7284" w:rsidRPr="003C2886" w:rsidRDefault="00331D2B" w:rsidP="004171AD">
      <w:pPr>
        <w:spacing w:after="0" w:line="240" w:lineRule="auto"/>
        <w:jc w:val="both"/>
        <w:rPr>
          <w:rFonts w:ascii="Times New Roman" w:hAnsi="Times New Roman" w:cs="Times New Roman"/>
          <w:b/>
          <w:i/>
          <w:color w:val="000000" w:themeColor="text1"/>
          <w:sz w:val="24"/>
          <w:szCs w:val="28"/>
        </w:rPr>
      </w:pPr>
      <w:r w:rsidRPr="003C2886">
        <w:rPr>
          <w:rFonts w:ascii="Times New Roman" w:hAnsi="Times New Roman" w:cs="Times New Roman"/>
          <w:b/>
          <w:i/>
          <w:color w:val="000000" w:themeColor="text1"/>
          <w:sz w:val="24"/>
          <w:szCs w:val="28"/>
        </w:rPr>
        <w:lastRenderedPageBreak/>
        <w:t>Return on investment (ROI)</w:t>
      </w:r>
    </w:p>
    <w:p w14:paraId="46DC97D2" w14:textId="77777777" w:rsidR="00331D2B" w:rsidRPr="003C2886" w:rsidRDefault="00331D2B" w:rsidP="004171AD">
      <w:pPr>
        <w:spacing w:after="0" w:line="240" w:lineRule="auto"/>
        <w:jc w:val="both"/>
        <w:rPr>
          <w:rFonts w:ascii="Times New Roman" w:hAnsi="Times New Roman" w:cs="Times New Roman"/>
          <w:b/>
          <w:i/>
          <w:color w:val="000000" w:themeColor="text1"/>
          <w:sz w:val="24"/>
          <w:szCs w:val="28"/>
        </w:rPr>
      </w:pPr>
    </w:p>
    <w:p w14:paraId="08D4ADB2" w14:textId="1C7DCD5B" w:rsidR="00DC3CE6" w:rsidRPr="003C2886" w:rsidRDefault="00331D2B" w:rsidP="004171AD">
      <w:pPr>
        <w:spacing w:after="0" w:line="240" w:lineRule="auto"/>
        <w:jc w:val="both"/>
        <w:rPr>
          <w:rFonts w:ascii="Times New Roman" w:hAnsi="Times New Roman" w:cs="Times New Roman"/>
          <w:color w:val="000000" w:themeColor="text1"/>
          <w:sz w:val="24"/>
        </w:rPr>
      </w:pPr>
      <w:r w:rsidRPr="003C2886">
        <w:rPr>
          <w:rFonts w:ascii="Times New Roman" w:hAnsi="Times New Roman" w:cs="Times New Roman"/>
          <w:b/>
          <w:i/>
          <w:color w:val="000000" w:themeColor="text1"/>
          <w:sz w:val="24"/>
          <w:szCs w:val="28"/>
        </w:rPr>
        <w:tab/>
      </w:r>
      <w:r w:rsidR="00DC3CE6" w:rsidRPr="003C2886">
        <w:rPr>
          <w:rFonts w:ascii="Times New Roman" w:hAnsi="Times New Roman" w:cs="Times New Roman"/>
          <w:color w:val="000000" w:themeColor="text1"/>
          <w:sz w:val="24"/>
        </w:rPr>
        <w:t>Results showed highly significant differences among treatments (Table 1). The highest number of fruits per post and the total yield t ha</w:t>
      </w:r>
      <w:r w:rsidR="00DC3CE6" w:rsidRPr="003C2886">
        <w:rPr>
          <w:rFonts w:ascii="Times New Roman" w:hAnsi="Times New Roman" w:cs="Times New Roman"/>
          <w:color w:val="000000" w:themeColor="text1"/>
          <w:sz w:val="24"/>
          <w:vertAlign w:val="superscript"/>
        </w:rPr>
        <w:t>-1</w:t>
      </w:r>
      <w:r w:rsidR="00DC3CE6" w:rsidRPr="003C2886">
        <w:rPr>
          <w:rFonts w:ascii="Times New Roman" w:hAnsi="Times New Roman" w:cs="Times New Roman"/>
          <w:color w:val="000000" w:themeColor="text1"/>
          <w:sz w:val="24"/>
        </w:rPr>
        <w:t xml:space="preserve"> were observed comparable results in </w:t>
      </w:r>
      <w:r w:rsidR="00DC3CE6" w:rsidRPr="003C2886">
        <w:rPr>
          <w:rFonts w:ascii="Times New Roman" w:eastAsia="Arial" w:hAnsi="Times New Roman" w:cs="Times New Roman"/>
          <w:color w:val="000000" w:themeColor="text1"/>
          <w:sz w:val="24"/>
        </w:rPr>
        <w:t xml:space="preserve">black </w:t>
      </w:r>
      <w:proofErr w:type="spellStart"/>
      <w:r w:rsidR="00DC3CE6" w:rsidRPr="003C2886">
        <w:rPr>
          <w:rFonts w:ascii="Times New Roman" w:eastAsia="Arial" w:hAnsi="Times New Roman" w:cs="Times New Roman"/>
          <w:color w:val="000000" w:themeColor="text1"/>
          <w:sz w:val="24"/>
        </w:rPr>
        <w:t>color</w:t>
      </w:r>
      <w:proofErr w:type="spellEnd"/>
      <w:r w:rsidR="00DC3CE6" w:rsidRPr="003C2886">
        <w:rPr>
          <w:rFonts w:ascii="Times New Roman" w:eastAsia="Arial" w:hAnsi="Times New Roman" w:cs="Times New Roman"/>
          <w:color w:val="000000" w:themeColor="text1"/>
          <w:sz w:val="24"/>
        </w:rPr>
        <w:t xml:space="preserve"> (T</w:t>
      </w:r>
      <w:r w:rsidR="00DC3CE6" w:rsidRPr="003C2886">
        <w:rPr>
          <w:rFonts w:ascii="Times New Roman" w:eastAsia="Arial" w:hAnsi="Times New Roman" w:cs="Times New Roman"/>
          <w:color w:val="000000" w:themeColor="text1"/>
          <w:sz w:val="24"/>
          <w:vertAlign w:val="subscript"/>
        </w:rPr>
        <w:t>2</w:t>
      </w:r>
      <w:r w:rsidR="00DC3CE6" w:rsidRPr="003C2886">
        <w:rPr>
          <w:rFonts w:ascii="Times New Roman" w:hAnsi="Times New Roman" w:cs="Times New Roman"/>
          <w:color w:val="000000" w:themeColor="text1"/>
          <w:sz w:val="24"/>
        </w:rPr>
        <w:t xml:space="preserve">) and </w:t>
      </w:r>
      <w:r w:rsidR="00DC3CE6" w:rsidRPr="003C2886">
        <w:rPr>
          <w:rFonts w:ascii="Times New Roman" w:eastAsia="Arial" w:hAnsi="Times New Roman" w:cs="Times New Roman"/>
          <w:color w:val="000000" w:themeColor="text1"/>
          <w:sz w:val="24"/>
        </w:rPr>
        <w:t xml:space="preserve">silver </w:t>
      </w:r>
      <w:proofErr w:type="spellStart"/>
      <w:r w:rsidR="00DC3CE6" w:rsidRPr="003C2886">
        <w:rPr>
          <w:rFonts w:ascii="Times New Roman" w:eastAsia="Arial" w:hAnsi="Times New Roman" w:cs="Times New Roman"/>
          <w:color w:val="000000" w:themeColor="text1"/>
          <w:sz w:val="24"/>
        </w:rPr>
        <w:t>color</w:t>
      </w:r>
      <w:proofErr w:type="spellEnd"/>
      <w:r w:rsidR="00DC3CE6" w:rsidRPr="003C2886">
        <w:rPr>
          <w:rFonts w:ascii="Times New Roman" w:eastAsia="Arial" w:hAnsi="Times New Roman" w:cs="Times New Roman"/>
          <w:color w:val="000000" w:themeColor="text1"/>
          <w:sz w:val="24"/>
        </w:rPr>
        <w:t xml:space="preserve"> (T</w:t>
      </w:r>
      <w:r w:rsidR="00DC3CE6" w:rsidRPr="003C2886">
        <w:rPr>
          <w:rFonts w:ascii="Times New Roman" w:eastAsia="Arial" w:hAnsi="Times New Roman" w:cs="Times New Roman"/>
          <w:color w:val="000000" w:themeColor="text1"/>
          <w:sz w:val="24"/>
          <w:vertAlign w:val="subscript"/>
        </w:rPr>
        <w:t>3</w:t>
      </w:r>
      <w:r w:rsidR="00DC3CE6" w:rsidRPr="003C2886">
        <w:rPr>
          <w:rFonts w:ascii="Times New Roman" w:eastAsia="Arial" w:hAnsi="Times New Roman" w:cs="Times New Roman"/>
          <w:color w:val="000000" w:themeColor="text1"/>
          <w:sz w:val="24"/>
        </w:rPr>
        <w:t xml:space="preserve">), </w:t>
      </w:r>
      <w:r w:rsidR="00DC3CE6" w:rsidRPr="003C2886">
        <w:rPr>
          <w:rFonts w:ascii="Times New Roman" w:hAnsi="Times New Roman" w:cs="Times New Roman"/>
          <w:color w:val="000000" w:themeColor="text1"/>
          <w:sz w:val="24"/>
        </w:rPr>
        <w:t xml:space="preserve">where the use of black and silver mulch was recorded as the highest computed value of 323.70 percent and 332.84 percent, respectively. This was followed by using </w:t>
      </w:r>
      <w:r w:rsidR="00DC3CE6" w:rsidRPr="003C2886">
        <w:rPr>
          <w:rFonts w:ascii="Times New Roman" w:eastAsia="Arial" w:hAnsi="Times New Roman" w:cs="Times New Roman"/>
          <w:color w:val="000000" w:themeColor="text1"/>
          <w:sz w:val="24"/>
        </w:rPr>
        <w:t xml:space="preserve">clear </w:t>
      </w:r>
      <w:proofErr w:type="spellStart"/>
      <w:r w:rsidR="00DC3CE6" w:rsidRPr="003C2886">
        <w:rPr>
          <w:rFonts w:ascii="Times New Roman" w:eastAsia="Arial" w:hAnsi="Times New Roman" w:cs="Times New Roman"/>
          <w:color w:val="000000" w:themeColor="text1"/>
          <w:sz w:val="24"/>
        </w:rPr>
        <w:t>color</w:t>
      </w:r>
      <w:proofErr w:type="spellEnd"/>
      <w:r w:rsidR="00DC3CE6" w:rsidRPr="003C2886">
        <w:rPr>
          <w:rFonts w:ascii="Times New Roman" w:eastAsia="Arial" w:hAnsi="Times New Roman" w:cs="Times New Roman"/>
          <w:color w:val="000000" w:themeColor="text1"/>
          <w:sz w:val="24"/>
        </w:rPr>
        <w:t xml:space="preserve"> (T</w:t>
      </w:r>
      <w:r w:rsidR="00DC3CE6" w:rsidRPr="003C2886">
        <w:rPr>
          <w:rFonts w:ascii="Times New Roman" w:eastAsia="Arial" w:hAnsi="Times New Roman" w:cs="Times New Roman"/>
          <w:color w:val="000000" w:themeColor="text1"/>
          <w:sz w:val="24"/>
          <w:vertAlign w:val="subscript"/>
        </w:rPr>
        <w:t>4</w:t>
      </w:r>
      <w:r w:rsidR="00DC3CE6" w:rsidRPr="003C2886">
        <w:rPr>
          <w:rFonts w:ascii="Times New Roman" w:eastAsia="Arial" w:hAnsi="Times New Roman" w:cs="Times New Roman"/>
          <w:color w:val="000000" w:themeColor="text1"/>
          <w:sz w:val="24"/>
        </w:rPr>
        <w:t>)</w:t>
      </w:r>
      <w:r w:rsidR="00DC3CE6" w:rsidRPr="003C2886">
        <w:rPr>
          <w:rFonts w:ascii="Times New Roman" w:hAnsi="Times New Roman" w:cs="Times New Roman"/>
          <w:color w:val="000000" w:themeColor="text1"/>
          <w:sz w:val="24"/>
        </w:rPr>
        <w:t xml:space="preserve"> with the highest number of fruits per post and minimum weight of fruit, resulting in reaching which computed value of 267.32 percent, and </w:t>
      </w:r>
      <w:r w:rsidR="00DC3CE6" w:rsidRPr="003C2886">
        <w:rPr>
          <w:rFonts w:ascii="Times New Roman" w:eastAsia="Arial" w:hAnsi="Times New Roman" w:cs="Times New Roman"/>
          <w:color w:val="000000" w:themeColor="text1"/>
          <w:sz w:val="24"/>
        </w:rPr>
        <w:t>control (T</w:t>
      </w:r>
      <w:r w:rsidR="00DC3CE6" w:rsidRPr="003C2886">
        <w:rPr>
          <w:rFonts w:ascii="Times New Roman" w:eastAsia="Arial" w:hAnsi="Times New Roman" w:cs="Times New Roman"/>
          <w:color w:val="000000" w:themeColor="text1"/>
          <w:sz w:val="24"/>
          <w:vertAlign w:val="subscript"/>
        </w:rPr>
        <w:t>1</w:t>
      </w:r>
      <w:r w:rsidR="00DC3CE6" w:rsidRPr="003C2886">
        <w:rPr>
          <w:rFonts w:ascii="Times New Roman" w:eastAsia="Arial" w:hAnsi="Times New Roman" w:cs="Times New Roman"/>
          <w:color w:val="000000" w:themeColor="text1"/>
          <w:sz w:val="24"/>
        </w:rPr>
        <w:t xml:space="preserve">) </w:t>
      </w:r>
      <w:r w:rsidR="00DC3CE6" w:rsidRPr="003C2886">
        <w:rPr>
          <w:rFonts w:ascii="Times New Roman" w:hAnsi="Times New Roman" w:cs="Times New Roman"/>
          <w:color w:val="000000" w:themeColor="text1"/>
          <w:sz w:val="24"/>
        </w:rPr>
        <w:t>generated the lowest computed value of 181 percent.</w:t>
      </w:r>
    </w:p>
    <w:p w14:paraId="1CE9A2FC" w14:textId="2CAC24CF" w:rsidR="00A446BA" w:rsidRPr="003C2886" w:rsidRDefault="00A446BA" w:rsidP="004171AD">
      <w:pPr>
        <w:spacing w:after="0" w:line="240" w:lineRule="auto"/>
        <w:jc w:val="both"/>
        <w:rPr>
          <w:rFonts w:ascii="Times New Roman" w:hAnsi="Times New Roman" w:cs="Times New Roman"/>
          <w:b/>
          <w:i/>
          <w:color w:val="000000" w:themeColor="text1"/>
          <w:sz w:val="24"/>
          <w:szCs w:val="28"/>
        </w:rPr>
      </w:pPr>
    </w:p>
    <w:tbl>
      <w:tblPr>
        <w:tblStyle w:val="ListTable6Colorful"/>
        <w:tblpPr w:leftFromText="180" w:rightFromText="180" w:vertAnchor="text" w:horzAnchor="margin" w:tblpY="609"/>
        <w:tblW w:w="5000" w:type="pct"/>
        <w:tblLook w:val="04A0" w:firstRow="1" w:lastRow="0" w:firstColumn="1" w:lastColumn="0" w:noHBand="0" w:noVBand="1"/>
      </w:tblPr>
      <w:tblGrid>
        <w:gridCol w:w="2361"/>
        <w:gridCol w:w="1887"/>
        <w:gridCol w:w="2330"/>
        <w:gridCol w:w="1112"/>
      </w:tblGrid>
      <w:tr w:rsidR="00A31976" w:rsidRPr="003C2886" w14:paraId="319B4257" w14:textId="77777777" w:rsidTr="00A31976">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535" w:type="pct"/>
          </w:tcPr>
          <w:p w14:paraId="1AA99E9A" w14:textId="77777777" w:rsidR="00331D2B" w:rsidRPr="003C2886" w:rsidRDefault="00331D2B" w:rsidP="004171AD">
            <w:pPr>
              <w:jc w:val="center"/>
              <w:rPr>
                <w:rFonts w:ascii="Times New Roman" w:hAnsi="Times New Roman" w:cs="Times New Roman"/>
                <w:sz w:val="20"/>
              </w:rPr>
            </w:pPr>
          </w:p>
          <w:p w14:paraId="7836294C" w14:textId="77777777" w:rsidR="00331D2B" w:rsidRPr="003C2886" w:rsidRDefault="006B7E62" w:rsidP="004171AD">
            <w:pPr>
              <w:jc w:val="center"/>
              <w:rPr>
                <w:rFonts w:ascii="Times New Roman" w:hAnsi="Times New Roman" w:cs="Times New Roman"/>
                <w:b w:val="0"/>
                <w:sz w:val="20"/>
              </w:rPr>
            </w:pPr>
            <w:r w:rsidRPr="003C2886">
              <w:rPr>
                <w:rFonts w:ascii="Times New Roman" w:hAnsi="Times New Roman" w:cs="Times New Roman"/>
                <w:sz w:val="20"/>
              </w:rPr>
              <w:t>Treatment</w:t>
            </w:r>
          </w:p>
          <w:p w14:paraId="50DB4105" w14:textId="77777777" w:rsidR="00331D2B" w:rsidRPr="003C2886" w:rsidRDefault="00331D2B" w:rsidP="004171AD">
            <w:pPr>
              <w:jc w:val="center"/>
              <w:rPr>
                <w:rFonts w:ascii="Times New Roman" w:hAnsi="Times New Roman" w:cs="Times New Roman"/>
                <w:sz w:val="20"/>
              </w:rPr>
            </w:pPr>
          </w:p>
        </w:tc>
        <w:tc>
          <w:tcPr>
            <w:tcW w:w="1227" w:type="pct"/>
          </w:tcPr>
          <w:p w14:paraId="065A32C3" w14:textId="77777777" w:rsidR="00331D2B" w:rsidRPr="003C2886" w:rsidRDefault="00331D2B" w:rsidP="004171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3C2886">
              <w:rPr>
                <w:rFonts w:ascii="Times New Roman" w:hAnsi="Times New Roman" w:cs="Times New Roman"/>
                <w:sz w:val="20"/>
              </w:rPr>
              <w:t>Cost of production (</w:t>
            </w:r>
            <w:proofErr w:type="spellStart"/>
            <w:r w:rsidRPr="003C2886">
              <w:rPr>
                <w:rFonts w:ascii="Times New Roman" w:hAnsi="Times New Roman" w:cs="Times New Roman"/>
                <w:sz w:val="20"/>
              </w:rPr>
              <w:t>Php</w:t>
            </w:r>
            <w:proofErr w:type="spellEnd"/>
            <w:r w:rsidRPr="003C2886">
              <w:rPr>
                <w:rFonts w:ascii="Times New Roman" w:hAnsi="Times New Roman" w:cs="Times New Roman"/>
                <w:sz w:val="20"/>
              </w:rPr>
              <w:t>)</w:t>
            </w:r>
          </w:p>
        </w:tc>
        <w:tc>
          <w:tcPr>
            <w:tcW w:w="1515" w:type="pct"/>
          </w:tcPr>
          <w:p w14:paraId="4D5A236D" w14:textId="77777777" w:rsidR="00331D2B" w:rsidRPr="003C2886" w:rsidRDefault="00331D2B" w:rsidP="004171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3C2886">
              <w:rPr>
                <w:rFonts w:ascii="Times New Roman" w:hAnsi="Times New Roman" w:cs="Times New Roman"/>
                <w:sz w:val="20"/>
              </w:rPr>
              <w:t>Net income (</w:t>
            </w:r>
            <w:proofErr w:type="spellStart"/>
            <w:r w:rsidRPr="003C2886">
              <w:rPr>
                <w:rFonts w:ascii="Times New Roman" w:hAnsi="Times New Roman" w:cs="Times New Roman"/>
                <w:sz w:val="20"/>
              </w:rPr>
              <w:t>Php</w:t>
            </w:r>
            <w:proofErr w:type="spellEnd"/>
            <w:r w:rsidRPr="003C2886">
              <w:rPr>
                <w:rFonts w:ascii="Times New Roman" w:hAnsi="Times New Roman" w:cs="Times New Roman"/>
                <w:sz w:val="20"/>
              </w:rPr>
              <w:t>)</w:t>
            </w:r>
          </w:p>
        </w:tc>
        <w:tc>
          <w:tcPr>
            <w:tcW w:w="723" w:type="pct"/>
          </w:tcPr>
          <w:p w14:paraId="160DFC78" w14:textId="77777777" w:rsidR="00331D2B" w:rsidRPr="003C2886" w:rsidRDefault="00331D2B" w:rsidP="004171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3C2886">
              <w:rPr>
                <w:rFonts w:ascii="Times New Roman" w:hAnsi="Times New Roman" w:cs="Times New Roman"/>
                <w:sz w:val="20"/>
              </w:rPr>
              <w:t>ROI %</w:t>
            </w:r>
          </w:p>
        </w:tc>
      </w:tr>
      <w:tr w:rsidR="00A31976" w:rsidRPr="003C2886" w14:paraId="706E3697" w14:textId="77777777" w:rsidTr="00A31976">
        <w:trPr>
          <w:cnfStyle w:val="000000100000" w:firstRow="0" w:lastRow="0" w:firstColumn="0" w:lastColumn="0" w:oddVBand="0" w:evenVBand="0" w:oddHBand="1" w:evenHBand="0" w:firstRowFirstColumn="0" w:firstRowLastColumn="0" w:lastRowFirstColumn="0" w:lastRowLastColumn="0"/>
          <w:trHeight w:val="49"/>
        </w:trPr>
        <w:tc>
          <w:tcPr>
            <w:cnfStyle w:val="001000000000" w:firstRow="0" w:lastRow="0" w:firstColumn="1" w:lastColumn="0" w:oddVBand="0" w:evenVBand="0" w:oddHBand="0" w:evenHBand="0" w:firstRowFirstColumn="0" w:firstRowLastColumn="0" w:lastRowFirstColumn="0" w:lastRowLastColumn="0"/>
            <w:tcW w:w="1535" w:type="pct"/>
            <w:shd w:val="clear" w:color="auto" w:fill="auto"/>
          </w:tcPr>
          <w:p w14:paraId="2C4CC6AB" w14:textId="77777777" w:rsidR="00331D2B" w:rsidRPr="003C2886" w:rsidRDefault="00331D2B" w:rsidP="004171AD">
            <w:pPr>
              <w:ind w:left="-18"/>
              <w:rPr>
                <w:rFonts w:ascii="Times New Roman" w:hAnsi="Times New Roman" w:cs="Times New Roman"/>
                <w:sz w:val="20"/>
              </w:rPr>
            </w:pPr>
            <w:r w:rsidRPr="003C2886">
              <w:rPr>
                <w:rFonts w:ascii="Times New Roman" w:hAnsi="Times New Roman" w:cs="Times New Roman"/>
                <w:sz w:val="20"/>
              </w:rPr>
              <w:t>T</w:t>
            </w:r>
            <w:r w:rsidRPr="003C2886">
              <w:rPr>
                <w:rFonts w:ascii="Times New Roman" w:hAnsi="Times New Roman" w:cs="Times New Roman"/>
                <w:sz w:val="20"/>
                <w:vertAlign w:val="subscript"/>
              </w:rPr>
              <w:t>1</w:t>
            </w:r>
            <w:r w:rsidRPr="003C2886">
              <w:rPr>
                <w:rFonts w:ascii="Times New Roman" w:hAnsi="Times New Roman" w:cs="Times New Roman"/>
                <w:sz w:val="20"/>
              </w:rPr>
              <w:t xml:space="preserve"> – Control </w:t>
            </w:r>
          </w:p>
        </w:tc>
        <w:tc>
          <w:tcPr>
            <w:tcW w:w="1227" w:type="pct"/>
            <w:shd w:val="clear" w:color="auto" w:fill="auto"/>
          </w:tcPr>
          <w:p w14:paraId="186E5767" w14:textId="77777777" w:rsidR="00331D2B" w:rsidRPr="003C2886" w:rsidRDefault="00331D2B" w:rsidP="004171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3C2886">
              <w:rPr>
                <w:rFonts w:ascii="Times New Roman" w:hAnsi="Times New Roman" w:cs="Times New Roman"/>
                <w:sz w:val="20"/>
              </w:rPr>
              <w:t>702,960</w:t>
            </w:r>
          </w:p>
        </w:tc>
        <w:tc>
          <w:tcPr>
            <w:tcW w:w="1515" w:type="pct"/>
            <w:shd w:val="clear" w:color="auto" w:fill="auto"/>
          </w:tcPr>
          <w:p w14:paraId="5C1BD69E" w14:textId="77777777" w:rsidR="00331D2B" w:rsidRPr="003C2886" w:rsidRDefault="00331D2B" w:rsidP="004171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3C2886">
              <w:rPr>
                <w:rFonts w:ascii="Times New Roman" w:hAnsi="Times New Roman" w:cs="Times New Roman"/>
                <w:sz w:val="20"/>
              </w:rPr>
              <w:t>1,276,790</w:t>
            </w:r>
          </w:p>
        </w:tc>
        <w:tc>
          <w:tcPr>
            <w:tcW w:w="723" w:type="pct"/>
            <w:shd w:val="clear" w:color="auto" w:fill="auto"/>
          </w:tcPr>
          <w:p w14:paraId="33056130" w14:textId="77777777" w:rsidR="00331D2B" w:rsidRPr="003C2886" w:rsidRDefault="00331D2B" w:rsidP="004171A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3C2886">
              <w:rPr>
                <w:rFonts w:ascii="Times New Roman" w:hAnsi="Times New Roman" w:cs="Times New Roman"/>
                <w:sz w:val="20"/>
              </w:rPr>
              <w:t>181.63</w:t>
            </w:r>
            <w:r w:rsidRPr="003C2886">
              <w:rPr>
                <w:rFonts w:ascii="Times New Roman" w:hAnsi="Times New Roman" w:cs="Times New Roman"/>
                <w:sz w:val="20"/>
                <w:vertAlign w:val="superscript"/>
              </w:rPr>
              <w:t>b</w:t>
            </w:r>
          </w:p>
        </w:tc>
      </w:tr>
      <w:tr w:rsidR="00A31976" w:rsidRPr="003C2886" w14:paraId="601DF538" w14:textId="77777777" w:rsidTr="00A31976">
        <w:trPr>
          <w:trHeight w:val="115"/>
        </w:trPr>
        <w:tc>
          <w:tcPr>
            <w:cnfStyle w:val="001000000000" w:firstRow="0" w:lastRow="0" w:firstColumn="1" w:lastColumn="0" w:oddVBand="0" w:evenVBand="0" w:oddHBand="0" w:evenHBand="0" w:firstRowFirstColumn="0" w:firstRowLastColumn="0" w:lastRowFirstColumn="0" w:lastRowLastColumn="0"/>
            <w:tcW w:w="1535" w:type="pct"/>
          </w:tcPr>
          <w:p w14:paraId="4F313BFC" w14:textId="77777777" w:rsidR="00331D2B" w:rsidRPr="003C2886" w:rsidRDefault="00331D2B" w:rsidP="004171AD">
            <w:pPr>
              <w:rPr>
                <w:rFonts w:ascii="Times New Roman" w:hAnsi="Times New Roman" w:cs="Times New Roman"/>
                <w:sz w:val="20"/>
                <w:vertAlign w:val="subscript"/>
              </w:rPr>
            </w:pPr>
            <w:r w:rsidRPr="003C2886">
              <w:rPr>
                <w:rFonts w:ascii="Times New Roman" w:hAnsi="Times New Roman" w:cs="Times New Roman"/>
                <w:sz w:val="20"/>
              </w:rPr>
              <w:t>T</w:t>
            </w:r>
            <w:r w:rsidRPr="003C2886">
              <w:rPr>
                <w:rFonts w:ascii="Times New Roman" w:hAnsi="Times New Roman" w:cs="Times New Roman"/>
                <w:sz w:val="20"/>
                <w:vertAlign w:val="subscript"/>
              </w:rPr>
              <w:t>2</w:t>
            </w:r>
            <w:r w:rsidRPr="003C2886">
              <w:rPr>
                <w:rFonts w:ascii="Times New Roman" w:hAnsi="Times New Roman" w:cs="Times New Roman"/>
                <w:sz w:val="20"/>
              </w:rPr>
              <w:t xml:space="preserve"> – Black </w:t>
            </w:r>
          </w:p>
        </w:tc>
        <w:tc>
          <w:tcPr>
            <w:tcW w:w="1227" w:type="pct"/>
          </w:tcPr>
          <w:p w14:paraId="2ED71993" w14:textId="77777777" w:rsidR="00331D2B" w:rsidRPr="003C2886" w:rsidRDefault="00331D2B" w:rsidP="004171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3C2886">
              <w:rPr>
                <w:rFonts w:ascii="Times New Roman" w:hAnsi="Times New Roman" w:cs="Times New Roman"/>
                <w:sz w:val="20"/>
              </w:rPr>
              <w:t>727,460</w:t>
            </w:r>
          </w:p>
        </w:tc>
        <w:tc>
          <w:tcPr>
            <w:tcW w:w="1515" w:type="pct"/>
          </w:tcPr>
          <w:p w14:paraId="0CFCECE1" w14:textId="77777777" w:rsidR="00331D2B" w:rsidRPr="003C2886" w:rsidRDefault="00331D2B" w:rsidP="004171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3C2886">
              <w:rPr>
                <w:rFonts w:ascii="Times New Roman" w:hAnsi="Times New Roman" w:cs="Times New Roman"/>
                <w:sz w:val="20"/>
              </w:rPr>
              <w:t>2,354,790</w:t>
            </w:r>
          </w:p>
        </w:tc>
        <w:tc>
          <w:tcPr>
            <w:tcW w:w="723" w:type="pct"/>
          </w:tcPr>
          <w:p w14:paraId="5E182A5C" w14:textId="77777777" w:rsidR="00331D2B" w:rsidRPr="003C2886" w:rsidRDefault="00331D2B" w:rsidP="004171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3C2886">
              <w:rPr>
                <w:rFonts w:ascii="Times New Roman" w:hAnsi="Times New Roman" w:cs="Times New Roman"/>
                <w:sz w:val="20"/>
              </w:rPr>
              <w:t>323.70</w:t>
            </w:r>
            <w:r w:rsidRPr="003C2886">
              <w:rPr>
                <w:rFonts w:ascii="Times New Roman" w:hAnsi="Times New Roman" w:cs="Times New Roman"/>
                <w:sz w:val="20"/>
                <w:vertAlign w:val="superscript"/>
              </w:rPr>
              <w:t>a</w:t>
            </w:r>
          </w:p>
        </w:tc>
      </w:tr>
      <w:tr w:rsidR="00A31976" w:rsidRPr="003C2886" w14:paraId="3D95C6C2" w14:textId="77777777" w:rsidTr="00A31976">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535" w:type="pct"/>
            <w:shd w:val="clear" w:color="auto" w:fill="auto"/>
          </w:tcPr>
          <w:p w14:paraId="78555176" w14:textId="77777777" w:rsidR="00331D2B" w:rsidRPr="003C2886" w:rsidRDefault="00331D2B" w:rsidP="004171AD">
            <w:pPr>
              <w:ind w:left="-18"/>
              <w:rPr>
                <w:rFonts w:ascii="Times New Roman" w:hAnsi="Times New Roman" w:cs="Times New Roman"/>
                <w:sz w:val="20"/>
              </w:rPr>
            </w:pPr>
            <w:r w:rsidRPr="003C2886">
              <w:rPr>
                <w:rFonts w:ascii="Times New Roman" w:hAnsi="Times New Roman" w:cs="Times New Roman"/>
                <w:sz w:val="20"/>
              </w:rPr>
              <w:t>T</w:t>
            </w:r>
            <w:r w:rsidRPr="003C2886">
              <w:rPr>
                <w:rFonts w:ascii="Times New Roman" w:hAnsi="Times New Roman" w:cs="Times New Roman"/>
                <w:sz w:val="20"/>
                <w:vertAlign w:val="subscript"/>
              </w:rPr>
              <w:t>3</w:t>
            </w:r>
            <w:r w:rsidRPr="003C2886">
              <w:rPr>
                <w:rFonts w:ascii="Times New Roman" w:hAnsi="Times New Roman" w:cs="Times New Roman"/>
                <w:sz w:val="20"/>
              </w:rPr>
              <w:t xml:space="preserve"> – Silver </w:t>
            </w:r>
          </w:p>
        </w:tc>
        <w:tc>
          <w:tcPr>
            <w:tcW w:w="1227" w:type="pct"/>
            <w:shd w:val="clear" w:color="auto" w:fill="auto"/>
          </w:tcPr>
          <w:p w14:paraId="7C232030" w14:textId="77777777" w:rsidR="00331D2B" w:rsidRPr="003C2886" w:rsidRDefault="00331D2B" w:rsidP="004171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3C2886">
              <w:rPr>
                <w:rFonts w:ascii="Times New Roman" w:hAnsi="Times New Roman" w:cs="Times New Roman"/>
                <w:sz w:val="20"/>
              </w:rPr>
              <w:t>727,460</w:t>
            </w:r>
          </w:p>
        </w:tc>
        <w:tc>
          <w:tcPr>
            <w:tcW w:w="1515" w:type="pct"/>
            <w:shd w:val="clear" w:color="auto" w:fill="auto"/>
          </w:tcPr>
          <w:p w14:paraId="6A96C93F" w14:textId="77777777" w:rsidR="00331D2B" w:rsidRPr="003C2886" w:rsidRDefault="00331D2B" w:rsidP="004171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3C2886">
              <w:rPr>
                <w:rFonts w:ascii="Times New Roman" w:hAnsi="Times New Roman" w:cs="Times New Roman"/>
                <w:sz w:val="20"/>
              </w:rPr>
              <w:t>2,421,290</w:t>
            </w:r>
          </w:p>
        </w:tc>
        <w:tc>
          <w:tcPr>
            <w:tcW w:w="723" w:type="pct"/>
            <w:shd w:val="clear" w:color="auto" w:fill="auto"/>
          </w:tcPr>
          <w:p w14:paraId="35B360CF" w14:textId="77777777" w:rsidR="00331D2B" w:rsidRPr="003C2886" w:rsidRDefault="00331D2B" w:rsidP="004171A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3C2886">
              <w:rPr>
                <w:rFonts w:ascii="Times New Roman" w:hAnsi="Times New Roman" w:cs="Times New Roman"/>
                <w:sz w:val="20"/>
              </w:rPr>
              <w:t>332.84</w:t>
            </w:r>
            <w:r w:rsidRPr="003C2886">
              <w:rPr>
                <w:rFonts w:ascii="Times New Roman" w:hAnsi="Times New Roman" w:cs="Times New Roman"/>
                <w:sz w:val="20"/>
                <w:vertAlign w:val="superscript"/>
              </w:rPr>
              <w:t>a</w:t>
            </w:r>
          </w:p>
        </w:tc>
      </w:tr>
      <w:tr w:rsidR="00A31976" w:rsidRPr="003C2886" w14:paraId="5D3A14A0" w14:textId="77777777" w:rsidTr="00A31976">
        <w:trPr>
          <w:trHeight w:val="307"/>
        </w:trPr>
        <w:tc>
          <w:tcPr>
            <w:cnfStyle w:val="001000000000" w:firstRow="0" w:lastRow="0" w:firstColumn="1" w:lastColumn="0" w:oddVBand="0" w:evenVBand="0" w:oddHBand="0" w:evenHBand="0" w:firstRowFirstColumn="0" w:firstRowLastColumn="0" w:lastRowFirstColumn="0" w:lastRowLastColumn="0"/>
            <w:tcW w:w="1535" w:type="pct"/>
            <w:tcBorders>
              <w:bottom w:val="single" w:sz="4" w:space="0" w:color="auto"/>
            </w:tcBorders>
          </w:tcPr>
          <w:p w14:paraId="35F6C6FC" w14:textId="77777777" w:rsidR="00331D2B" w:rsidRPr="003C2886" w:rsidRDefault="00331D2B" w:rsidP="004171AD">
            <w:pPr>
              <w:rPr>
                <w:rFonts w:ascii="Times New Roman" w:hAnsi="Times New Roman" w:cs="Times New Roman"/>
                <w:sz w:val="20"/>
              </w:rPr>
            </w:pPr>
            <w:r w:rsidRPr="003C2886">
              <w:rPr>
                <w:rFonts w:ascii="Times New Roman" w:hAnsi="Times New Roman" w:cs="Times New Roman"/>
                <w:sz w:val="20"/>
              </w:rPr>
              <w:t>T</w:t>
            </w:r>
            <w:r w:rsidRPr="003C2886">
              <w:rPr>
                <w:rFonts w:ascii="Times New Roman" w:hAnsi="Times New Roman" w:cs="Times New Roman"/>
                <w:sz w:val="20"/>
                <w:vertAlign w:val="subscript"/>
              </w:rPr>
              <w:t>4</w:t>
            </w:r>
            <w:r w:rsidRPr="003C2886">
              <w:rPr>
                <w:rFonts w:ascii="Times New Roman" w:hAnsi="Times New Roman" w:cs="Times New Roman"/>
                <w:sz w:val="20"/>
              </w:rPr>
              <w:t xml:space="preserve"> – Clear </w:t>
            </w:r>
          </w:p>
        </w:tc>
        <w:tc>
          <w:tcPr>
            <w:tcW w:w="1227" w:type="pct"/>
            <w:tcBorders>
              <w:bottom w:val="single" w:sz="4" w:space="0" w:color="auto"/>
            </w:tcBorders>
          </w:tcPr>
          <w:p w14:paraId="573C8876" w14:textId="77777777" w:rsidR="00331D2B" w:rsidRPr="003C2886" w:rsidRDefault="00331D2B" w:rsidP="004171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3C2886">
              <w:rPr>
                <w:rFonts w:ascii="Times New Roman" w:hAnsi="Times New Roman" w:cs="Times New Roman"/>
                <w:sz w:val="20"/>
              </w:rPr>
              <w:t>727,460</w:t>
            </w:r>
          </w:p>
        </w:tc>
        <w:tc>
          <w:tcPr>
            <w:tcW w:w="1515" w:type="pct"/>
            <w:tcBorders>
              <w:bottom w:val="single" w:sz="4" w:space="0" w:color="auto"/>
            </w:tcBorders>
          </w:tcPr>
          <w:p w14:paraId="484C0BAE" w14:textId="77777777" w:rsidR="00331D2B" w:rsidRPr="003C2886" w:rsidRDefault="00331D2B" w:rsidP="004171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3C2886">
              <w:rPr>
                <w:rFonts w:ascii="Times New Roman" w:hAnsi="Times New Roman" w:cs="Times New Roman"/>
                <w:sz w:val="20"/>
              </w:rPr>
              <w:t>1,944,790</w:t>
            </w:r>
          </w:p>
        </w:tc>
        <w:tc>
          <w:tcPr>
            <w:tcW w:w="723" w:type="pct"/>
            <w:tcBorders>
              <w:bottom w:val="single" w:sz="4" w:space="0" w:color="auto"/>
            </w:tcBorders>
          </w:tcPr>
          <w:p w14:paraId="2868F2DF" w14:textId="77777777" w:rsidR="00331D2B" w:rsidRPr="003C2886" w:rsidRDefault="00331D2B" w:rsidP="004171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3C2886">
              <w:rPr>
                <w:rFonts w:ascii="Times New Roman" w:hAnsi="Times New Roman" w:cs="Times New Roman"/>
                <w:sz w:val="20"/>
              </w:rPr>
              <w:t>267.34</w:t>
            </w:r>
            <w:r w:rsidRPr="003C2886">
              <w:rPr>
                <w:rFonts w:ascii="Times New Roman" w:hAnsi="Times New Roman" w:cs="Times New Roman"/>
                <w:sz w:val="20"/>
                <w:vertAlign w:val="superscript"/>
              </w:rPr>
              <w:t>a</w:t>
            </w:r>
          </w:p>
        </w:tc>
      </w:tr>
      <w:tr w:rsidR="00A31976" w:rsidRPr="003C2886" w14:paraId="1D03B364" w14:textId="77777777" w:rsidTr="00A31976">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535" w:type="pct"/>
            <w:tcBorders>
              <w:top w:val="single" w:sz="4" w:space="0" w:color="auto"/>
              <w:bottom w:val="single" w:sz="4" w:space="0" w:color="auto"/>
            </w:tcBorders>
            <w:shd w:val="clear" w:color="auto" w:fill="auto"/>
          </w:tcPr>
          <w:p w14:paraId="18362022" w14:textId="77777777" w:rsidR="00331D2B" w:rsidRPr="003C2886" w:rsidRDefault="00331D2B" w:rsidP="004171AD">
            <w:pPr>
              <w:rPr>
                <w:rFonts w:ascii="Times New Roman" w:hAnsi="Times New Roman" w:cs="Times New Roman"/>
                <w:sz w:val="20"/>
              </w:rPr>
            </w:pPr>
            <w:r w:rsidRPr="003C2886">
              <w:rPr>
                <w:rFonts w:ascii="Times New Roman" w:hAnsi="Times New Roman" w:cs="Times New Roman"/>
                <w:sz w:val="20"/>
              </w:rPr>
              <w:t>CV (%)</w:t>
            </w:r>
          </w:p>
        </w:tc>
        <w:tc>
          <w:tcPr>
            <w:tcW w:w="1227" w:type="pct"/>
            <w:tcBorders>
              <w:top w:val="single" w:sz="4" w:space="0" w:color="auto"/>
              <w:bottom w:val="single" w:sz="4" w:space="0" w:color="auto"/>
            </w:tcBorders>
            <w:shd w:val="clear" w:color="auto" w:fill="auto"/>
          </w:tcPr>
          <w:p w14:paraId="6F7B824E" w14:textId="77777777" w:rsidR="00331D2B" w:rsidRPr="003C2886" w:rsidRDefault="00331D2B" w:rsidP="004171AD">
            <w:pPr>
              <w:tabs>
                <w:tab w:val="left" w:pos="692"/>
                <w:tab w:val="center" w:pos="94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3C2886">
              <w:rPr>
                <w:rFonts w:ascii="Times New Roman" w:hAnsi="Times New Roman" w:cs="Times New Roman"/>
                <w:sz w:val="20"/>
              </w:rPr>
              <w:t>-</w:t>
            </w:r>
          </w:p>
        </w:tc>
        <w:tc>
          <w:tcPr>
            <w:tcW w:w="1515" w:type="pct"/>
            <w:tcBorders>
              <w:top w:val="single" w:sz="4" w:space="0" w:color="auto"/>
              <w:bottom w:val="single" w:sz="4" w:space="0" w:color="auto"/>
            </w:tcBorders>
            <w:shd w:val="clear" w:color="auto" w:fill="auto"/>
          </w:tcPr>
          <w:p w14:paraId="7042CEE3" w14:textId="77777777" w:rsidR="00331D2B" w:rsidRPr="003C2886" w:rsidRDefault="00331D2B" w:rsidP="004171AD">
            <w:pPr>
              <w:tabs>
                <w:tab w:val="left" w:pos="692"/>
                <w:tab w:val="center" w:pos="94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3C2886">
              <w:rPr>
                <w:rFonts w:ascii="Times New Roman" w:hAnsi="Times New Roman" w:cs="Times New Roman"/>
                <w:sz w:val="20"/>
              </w:rPr>
              <w:t>-</w:t>
            </w:r>
          </w:p>
        </w:tc>
        <w:tc>
          <w:tcPr>
            <w:tcW w:w="723" w:type="pct"/>
            <w:tcBorders>
              <w:top w:val="single" w:sz="4" w:space="0" w:color="auto"/>
              <w:bottom w:val="single" w:sz="4" w:space="0" w:color="auto"/>
            </w:tcBorders>
            <w:shd w:val="clear" w:color="auto" w:fill="auto"/>
          </w:tcPr>
          <w:p w14:paraId="4E07D1AD" w14:textId="77777777" w:rsidR="00331D2B" w:rsidRPr="003C2886" w:rsidRDefault="00331D2B" w:rsidP="004171AD">
            <w:pPr>
              <w:tabs>
                <w:tab w:val="left" w:pos="692"/>
                <w:tab w:val="center" w:pos="94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3C2886">
              <w:rPr>
                <w:rFonts w:ascii="Times New Roman" w:hAnsi="Times New Roman" w:cs="Times New Roman"/>
                <w:sz w:val="20"/>
              </w:rPr>
              <w:t>12.00</w:t>
            </w:r>
          </w:p>
        </w:tc>
      </w:tr>
      <w:tr w:rsidR="00A31976" w:rsidRPr="003C2886" w14:paraId="21C58352" w14:textId="77777777" w:rsidTr="00A31976">
        <w:trPr>
          <w:trHeight w:val="293"/>
        </w:trPr>
        <w:tc>
          <w:tcPr>
            <w:cnfStyle w:val="001000000000" w:firstRow="0" w:lastRow="0" w:firstColumn="1" w:lastColumn="0" w:oddVBand="0" w:evenVBand="0" w:oddHBand="0" w:evenHBand="0" w:firstRowFirstColumn="0" w:firstRowLastColumn="0" w:lastRowFirstColumn="0" w:lastRowLastColumn="0"/>
            <w:tcW w:w="1535" w:type="pct"/>
            <w:tcBorders>
              <w:top w:val="single" w:sz="4" w:space="0" w:color="auto"/>
            </w:tcBorders>
          </w:tcPr>
          <w:p w14:paraId="3205B921" w14:textId="77777777" w:rsidR="00331D2B" w:rsidRPr="003C2886" w:rsidRDefault="00331D2B" w:rsidP="004171AD">
            <w:pPr>
              <w:rPr>
                <w:rFonts w:ascii="Times New Roman" w:hAnsi="Times New Roman" w:cs="Times New Roman"/>
                <w:sz w:val="20"/>
              </w:rPr>
            </w:pPr>
            <w:r w:rsidRPr="003C2886">
              <w:rPr>
                <w:rFonts w:ascii="Times New Roman" w:hAnsi="Times New Roman" w:cs="Times New Roman"/>
                <w:sz w:val="20"/>
              </w:rPr>
              <w:t>F-test</w:t>
            </w:r>
          </w:p>
        </w:tc>
        <w:tc>
          <w:tcPr>
            <w:tcW w:w="1227" w:type="pct"/>
            <w:tcBorders>
              <w:top w:val="single" w:sz="4" w:space="0" w:color="auto"/>
            </w:tcBorders>
          </w:tcPr>
          <w:p w14:paraId="209BEA80" w14:textId="77777777" w:rsidR="00331D2B" w:rsidRPr="003C2886" w:rsidRDefault="00331D2B" w:rsidP="004171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3C2886">
              <w:rPr>
                <w:rFonts w:ascii="Times New Roman" w:hAnsi="Times New Roman" w:cs="Times New Roman"/>
                <w:sz w:val="20"/>
              </w:rPr>
              <w:t>-</w:t>
            </w:r>
          </w:p>
        </w:tc>
        <w:tc>
          <w:tcPr>
            <w:tcW w:w="1515" w:type="pct"/>
            <w:tcBorders>
              <w:top w:val="single" w:sz="4" w:space="0" w:color="auto"/>
            </w:tcBorders>
          </w:tcPr>
          <w:p w14:paraId="187FFD3B" w14:textId="77777777" w:rsidR="00331D2B" w:rsidRPr="003C2886" w:rsidRDefault="00331D2B" w:rsidP="004171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3C2886">
              <w:rPr>
                <w:rFonts w:ascii="Times New Roman" w:hAnsi="Times New Roman" w:cs="Times New Roman"/>
                <w:sz w:val="20"/>
              </w:rPr>
              <w:t>-</w:t>
            </w:r>
          </w:p>
        </w:tc>
        <w:tc>
          <w:tcPr>
            <w:tcW w:w="723" w:type="pct"/>
            <w:tcBorders>
              <w:top w:val="single" w:sz="4" w:space="0" w:color="auto"/>
            </w:tcBorders>
          </w:tcPr>
          <w:p w14:paraId="012273EA" w14:textId="77777777" w:rsidR="00331D2B" w:rsidRPr="003C2886" w:rsidRDefault="00331D2B" w:rsidP="004171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3C2886">
              <w:rPr>
                <w:rFonts w:ascii="Times New Roman" w:hAnsi="Times New Roman" w:cs="Times New Roman"/>
                <w:sz w:val="20"/>
              </w:rPr>
              <w:t>**</w:t>
            </w:r>
          </w:p>
        </w:tc>
      </w:tr>
    </w:tbl>
    <w:p w14:paraId="314B93D1" w14:textId="77777777" w:rsidR="00331D2B" w:rsidRPr="003C2886" w:rsidRDefault="00331D2B" w:rsidP="004171AD">
      <w:pPr>
        <w:spacing w:after="0" w:line="240" w:lineRule="auto"/>
        <w:jc w:val="both"/>
        <w:rPr>
          <w:rFonts w:ascii="Times New Roman" w:hAnsi="Times New Roman" w:cs="Times New Roman"/>
          <w:color w:val="000000" w:themeColor="text1"/>
          <w:sz w:val="24"/>
        </w:rPr>
      </w:pPr>
      <w:r w:rsidRPr="003C2886">
        <w:rPr>
          <w:rFonts w:ascii="Times New Roman" w:hAnsi="Times New Roman" w:cs="Times New Roman"/>
          <w:b/>
          <w:color w:val="000000" w:themeColor="text1"/>
          <w:sz w:val="24"/>
        </w:rPr>
        <w:t>Table 1.</w:t>
      </w:r>
      <w:r w:rsidRPr="003C2886">
        <w:rPr>
          <w:rFonts w:ascii="Times New Roman" w:hAnsi="Times New Roman" w:cs="Times New Roman"/>
          <w:color w:val="000000" w:themeColor="text1"/>
          <w:sz w:val="24"/>
        </w:rPr>
        <w:t xml:space="preserve"> Cost and return analysis of red-fleshed dragon fruit as influenced by various mulch </w:t>
      </w:r>
      <w:proofErr w:type="spellStart"/>
      <w:r w:rsidRPr="003C2886">
        <w:rPr>
          <w:rFonts w:ascii="Times New Roman" w:hAnsi="Times New Roman" w:cs="Times New Roman"/>
          <w:color w:val="000000" w:themeColor="text1"/>
          <w:sz w:val="24"/>
        </w:rPr>
        <w:t>colors</w:t>
      </w:r>
      <w:proofErr w:type="spellEnd"/>
    </w:p>
    <w:p w14:paraId="3B7292A7" w14:textId="77777777" w:rsidR="00331D2B" w:rsidRPr="003C2886" w:rsidRDefault="00331D2B" w:rsidP="004171AD">
      <w:pPr>
        <w:spacing w:after="0" w:line="240" w:lineRule="auto"/>
        <w:jc w:val="both"/>
        <w:rPr>
          <w:rFonts w:ascii="Times New Roman" w:hAnsi="Times New Roman" w:cs="Times New Roman"/>
          <w:color w:val="000000" w:themeColor="text1"/>
          <w:sz w:val="20"/>
          <w:szCs w:val="20"/>
        </w:rPr>
      </w:pPr>
      <w:r w:rsidRPr="003C2886">
        <w:rPr>
          <w:rFonts w:ascii="Times New Roman" w:hAnsi="Times New Roman" w:cs="Times New Roman"/>
          <w:color w:val="000000" w:themeColor="text1"/>
          <w:sz w:val="20"/>
          <w:szCs w:val="20"/>
        </w:rPr>
        <w:t>Means in a column with the same letters are not significantly different at 5% level using Tukey’s test.</w:t>
      </w:r>
    </w:p>
    <w:p w14:paraId="3570EB12" w14:textId="77777777" w:rsidR="00331D2B" w:rsidRPr="003C2886" w:rsidRDefault="00331D2B" w:rsidP="004171AD">
      <w:pPr>
        <w:spacing w:after="0" w:line="240" w:lineRule="auto"/>
        <w:jc w:val="both"/>
        <w:rPr>
          <w:rFonts w:ascii="Times New Roman" w:hAnsi="Times New Roman" w:cs="Times New Roman"/>
          <w:b/>
          <w:color w:val="000000" w:themeColor="text1"/>
          <w:sz w:val="20"/>
          <w:szCs w:val="20"/>
        </w:rPr>
      </w:pPr>
      <w:r w:rsidRPr="003C2886">
        <w:rPr>
          <w:rFonts w:ascii="Times New Roman" w:eastAsia="Times New Roman" w:hAnsi="Times New Roman" w:cs="Times New Roman"/>
          <w:color w:val="000000" w:themeColor="text1"/>
          <w:sz w:val="20"/>
          <w:szCs w:val="20"/>
          <w:lang w:val="en-PH" w:eastAsia="en-PH"/>
        </w:rPr>
        <w:t xml:space="preserve">** - significant at a level of 1% of probability (p &lt; .01)    </w:t>
      </w:r>
    </w:p>
    <w:p w14:paraId="64AE310F" w14:textId="77777777" w:rsidR="00331D2B" w:rsidRPr="003C2886" w:rsidRDefault="00331D2B" w:rsidP="004171AD">
      <w:pPr>
        <w:spacing w:after="0" w:line="240" w:lineRule="auto"/>
        <w:jc w:val="both"/>
        <w:rPr>
          <w:rFonts w:ascii="Times New Roman" w:hAnsi="Times New Roman" w:cs="Times New Roman"/>
          <w:b/>
          <w:i/>
          <w:color w:val="000000" w:themeColor="text1"/>
          <w:sz w:val="24"/>
          <w:szCs w:val="28"/>
        </w:rPr>
      </w:pPr>
    </w:p>
    <w:p w14:paraId="099CEE9C" w14:textId="77777777" w:rsidR="00331D2B" w:rsidRPr="003C2886" w:rsidRDefault="00331D2B" w:rsidP="004171AD">
      <w:pPr>
        <w:spacing w:after="0" w:line="240" w:lineRule="auto"/>
        <w:jc w:val="both"/>
        <w:rPr>
          <w:rFonts w:ascii="Times New Roman" w:hAnsi="Times New Roman" w:cs="Times New Roman"/>
          <w:b/>
          <w:color w:val="000000" w:themeColor="text1"/>
          <w:sz w:val="24"/>
          <w:szCs w:val="28"/>
        </w:rPr>
      </w:pPr>
      <w:r w:rsidRPr="003C2886">
        <w:rPr>
          <w:rFonts w:ascii="Times New Roman" w:hAnsi="Times New Roman" w:cs="Times New Roman"/>
          <w:b/>
          <w:color w:val="000000" w:themeColor="text1"/>
          <w:sz w:val="24"/>
          <w:szCs w:val="28"/>
        </w:rPr>
        <w:t>Discussion</w:t>
      </w:r>
    </w:p>
    <w:p w14:paraId="647A8833" w14:textId="77777777" w:rsidR="00331D2B" w:rsidRPr="003C2886" w:rsidRDefault="00331D2B" w:rsidP="004171AD">
      <w:pPr>
        <w:spacing w:after="0" w:line="240" w:lineRule="auto"/>
        <w:jc w:val="both"/>
        <w:rPr>
          <w:rFonts w:ascii="Times New Roman" w:hAnsi="Times New Roman" w:cs="Times New Roman"/>
          <w:b/>
          <w:color w:val="000000" w:themeColor="text1"/>
          <w:sz w:val="24"/>
          <w:szCs w:val="28"/>
        </w:rPr>
      </w:pPr>
    </w:p>
    <w:p w14:paraId="4BC7E8D7" w14:textId="77777777" w:rsidR="007920DD" w:rsidRPr="003C2886" w:rsidRDefault="0076280A" w:rsidP="004171AD">
      <w:pPr>
        <w:spacing w:after="0" w:line="240" w:lineRule="auto"/>
        <w:jc w:val="both"/>
        <w:rPr>
          <w:rFonts w:ascii="Times New Roman" w:eastAsia="Arial" w:hAnsi="Times New Roman" w:cs="Times New Roman"/>
          <w:color w:val="000000" w:themeColor="text1"/>
          <w:sz w:val="24"/>
        </w:rPr>
      </w:pPr>
      <w:r w:rsidRPr="003C2886">
        <w:rPr>
          <w:rFonts w:ascii="Times New Roman" w:hAnsi="Times New Roman" w:cs="Times New Roman"/>
          <w:b/>
          <w:color w:val="000000" w:themeColor="text1"/>
          <w:sz w:val="24"/>
          <w:szCs w:val="28"/>
        </w:rPr>
        <w:tab/>
      </w:r>
      <w:r w:rsidR="007920DD" w:rsidRPr="003C2886">
        <w:rPr>
          <w:rFonts w:ascii="Times New Roman" w:eastAsia="Arial" w:hAnsi="Times New Roman" w:cs="Times New Roman"/>
          <w:color w:val="000000" w:themeColor="text1"/>
          <w:sz w:val="24"/>
        </w:rPr>
        <w:t xml:space="preserve">Black and silver </w:t>
      </w:r>
      <w:proofErr w:type="spellStart"/>
      <w:r w:rsidR="007920DD" w:rsidRPr="003C2886">
        <w:rPr>
          <w:rFonts w:ascii="Times New Roman" w:eastAsia="Arial" w:hAnsi="Times New Roman" w:cs="Times New Roman"/>
          <w:color w:val="000000" w:themeColor="text1"/>
          <w:sz w:val="24"/>
        </w:rPr>
        <w:t>color</w:t>
      </w:r>
      <w:proofErr w:type="spellEnd"/>
      <w:r w:rsidR="007920DD" w:rsidRPr="003C2886">
        <w:rPr>
          <w:rFonts w:ascii="Times New Roman" w:eastAsia="Arial" w:hAnsi="Times New Roman" w:cs="Times New Roman"/>
          <w:color w:val="000000" w:themeColor="text1"/>
          <w:sz w:val="24"/>
        </w:rPr>
        <w:t xml:space="preserve"> (T</w:t>
      </w:r>
      <w:r w:rsidR="007920DD" w:rsidRPr="003C2886">
        <w:rPr>
          <w:rFonts w:ascii="Times New Roman" w:eastAsia="Arial" w:hAnsi="Times New Roman" w:cs="Times New Roman"/>
          <w:color w:val="000000" w:themeColor="text1"/>
          <w:sz w:val="24"/>
          <w:vertAlign w:val="subscript"/>
        </w:rPr>
        <w:t>2</w:t>
      </w:r>
      <w:r w:rsidR="007920DD" w:rsidRPr="003C2886">
        <w:rPr>
          <w:rFonts w:ascii="Times New Roman" w:eastAsia="Arial" w:hAnsi="Times New Roman" w:cs="Times New Roman"/>
          <w:color w:val="000000" w:themeColor="text1"/>
          <w:sz w:val="24"/>
        </w:rPr>
        <w:t xml:space="preserve"> and T</w:t>
      </w:r>
      <w:r w:rsidR="007920DD" w:rsidRPr="003C2886">
        <w:rPr>
          <w:rFonts w:ascii="Times New Roman" w:eastAsia="Arial" w:hAnsi="Times New Roman" w:cs="Times New Roman"/>
          <w:color w:val="000000" w:themeColor="text1"/>
          <w:sz w:val="24"/>
          <w:vertAlign w:val="subscript"/>
        </w:rPr>
        <w:t>3</w:t>
      </w:r>
      <w:r w:rsidR="007920DD" w:rsidRPr="003C2886">
        <w:rPr>
          <w:rFonts w:ascii="Times New Roman" w:eastAsia="Arial" w:hAnsi="Times New Roman" w:cs="Times New Roman"/>
          <w:color w:val="000000" w:themeColor="text1"/>
          <w:sz w:val="24"/>
        </w:rPr>
        <w:t xml:space="preserve">) exhibited highly significant and consistent impacts on yield performance, such as number of flower bud emergence where black </w:t>
      </w:r>
      <w:proofErr w:type="spellStart"/>
      <w:r w:rsidR="007920DD" w:rsidRPr="003C2886">
        <w:rPr>
          <w:rFonts w:ascii="Times New Roman" w:eastAsia="Arial" w:hAnsi="Times New Roman" w:cs="Times New Roman"/>
          <w:color w:val="000000" w:themeColor="text1"/>
          <w:sz w:val="24"/>
        </w:rPr>
        <w:t>color</w:t>
      </w:r>
      <w:proofErr w:type="spellEnd"/>
      <w:r w:rsidR="007920DD" w:rsidRPr="003C2886">
        <w:rPr>
          <w:rFonts w:ascii="Times New Roman" w:eastAsia="Arial" w:hAnsi="Times New Roman" w:cs="Times New Roman"/>
          <w:color w:val="000000" w:themeColor="text1"/>
          <w:sz w:val="24"/>
        </w:rPr>
        <w:t xml:space="preserve"> (T</w:t>
      </w:r>
      <w:r w:rsidR="007920DD" w:rsidRPr="003C2886">
        <w:rPr>
          <w:rFonts w:ascii="Times New Roman" w:eastAsia="Arial" w:hAnsi="Times New Roman" w:cs="Times New Roman"/>
          <w:color w:val="000000" w:themeColor="text1"/>
          <w:sz w:val="24"/>
          <w:vertAlign w:val="subscript"/>
        </w:rPr>
        <w:t>2</w:t>
      </w:r>
      <w:r w:rsidR="007920DD" w:rsidRPr="003C2886">
        <w:rPr>
          <w:rFonts w:ascii="Times New Roman" w:eastAsia="Arial" w:hAnsi="Times New Roman" w:cs="Times New Roman"/>
          <w:color w:val="000000" w:themeColor="text1"/>
          <w:sz w:val="24"/>
        </w:rPr>
        <w:t>) obtained the highest number of 223.13, weight of fruit (T</w:t>
      </w:r>
      <w:r w:rsidR="007920DD" w:rsidRPr="003C2886">
        <w:rPr>
          <w:rFonts w:ascii="Times New Roman" w:eastAsia="Arial" w:hAnsi="Times New Roman" w:cs="Times New Roman"/>
          <w:color w:val="000000" w:themeColor="text1"/>
          <w:sz w:val="24"/>
          <w:vertAlign w:val="subscript"/>
        </w:rPr>
        <w:t xml:space="preserve">2 - </w:t>
      </w:r>
      <w:r w:rsidR="007920DD" w:rsidRPr="003C2886">
        <w:rPr>
          <w:rFonts w:ascii="Times New Roman" w:hAnsi="Times New Roman" w:cs="Times New Roman"/>
          <w:color w:val="000000" w:themeColor="text1"/>
          <w:sz w:val="24"/>
        </w:rPr>
        <w:t>503.35 g</w:t>
      </w:r>
      <w:r w:rsidR="007920DD" w:rsidRPr="003C2886">
        <w:rPr>
          <w:rFonts w:ascii="Times New Roman" w:eastAsia="Arial" w:hAnsi="Times New Roman" w:cs="Times New Roman"/>
          <w:color w:val="000000" w:themeColor="text1"/>
          <w:sz w:val="24"/>
        </w:rPr>
        <w:t xml:space="preserve"> and T</w:t>
      </w:r>
      <w:r w:rsidR="007920DD" w:rsidRPr="003C2886">
        <w:rPr>
          <w:rFonts w:ascii="Times New Roman" w:eastAsia="Arial" w:hAnsi="Times New Roman" w:cs="Times New Roman"/>
          <w:color w:val="000000" w:themeColor="text1"/>
          <w:sz w:val="24"/>
          <w:vertAlign w:val="subscript"/>
        </w:rPr>
        <w:t>3</w:t>
      </w:r>
      <w:r w:rsidR="007920DD" w:rsidRPr="003C2886">
        <w:rPr>
          <w:rFonts w:ascii="Times New Roman" w:eastAsia="Arial" w:hAnsi="Times New Roman" w:cs="Times New Roman"/>
          <w:color w:val="000000" w:themeColor="text1"/>
          <w:sz w:val="24"/>
        </w:rPr>
        <w:t xml:space="preserve"> - </w:t>
      </w:r>
      <w:r w:rsidR="007920DD" w:rsidRPr="003C2886">
        <w:rPr>
          <w:rFonts w:ascii="Times New Roman" w:hAnsi="Times New Roman" w:cs="Times New Roman"/>
          <w:color w:val="000000" w:themeColor="text1"/>
          <w:sz w:val="24"/>
        </w:rPr>
        <w:t>490.79 g respectively)</w:t>
      </w:r>
      <w:r w:rsidR="007920DD" w:rsidRPr="003C2886">
        <w:rPr>
          <w:rFonts w:ascii="Times New Roman" w:eastAsia="Arial" w:hAnsi="Times New Roman" w:cs="Times New Roman"/>
          <w:color w:val="000000" w:themeColor="text1"/>
          <w:sz w:val="24"/>
        </w:rPr>
        <w:t>, and overall fruit yield (t ha-1) where T</w:t>
      </w:r>
      <w:r w:rsidR="007920DD" w:rsidRPr="003C2886">
        <w:rPr>
          <w:rFonts w:ascii="Times New Roman" w:eastAsia="Arial" w:hAnsi="Times New Roman" w:cs="Times New Roman"/>
          <w:color w:val="000000" w:themeColor="text1"/>
          <w:sz w:val="24"/>
          <w:vertAlign w:val="subscript"/>
        </w:rPr>
        <w:t>3</w:t>
      </w:r>
      <w:r w:rsidR="007920DD" w:rsidRPr="003C2886">
        <w:rPr>
          <w:rFonts w:ascii="Times New Roman" w:eastAsia="Arial" w:hAnsi="Times New Roman" w:cs="Times New Roman"/>
          <w:color w:val="000000" w:themeColor="text1"/>
          <w:sz w:val="24"/>
        </w:rPr>
        <w:t xml:space="preserve"> (</w:t>
      </w:r>
      <w:r w:rsidR="007920DD" w:rsidRPr="003C2886">
        <w:rPr>
          <w:rFonts w:ascii="Times New Roman" w:hAnsi="Times New Roman" w:cs="Times New Roman"/>
          <w:color w:val="000000" w:themeColor="text1"/>
          <w:sz w:val="24"/>
        </w:rPr>
        <w:t>41.98 t ha</w:t>
      </w:r>
      <w:r w:rsidR="007920DD" w:rsidRPr="003C2886">
        <w:rPr>
          <w:rFonts w:ascii="Times New Roman" w:hAnsi="Times New Roman" w:cs="Times New Roman"/>
          <w:color w:val="000000" w:themeColor="text1"/>
          <w:sz w:val="24"/>
          <w:vertAlign w:val="superscript"/>
        </w:rPr>
        <w:t>-1</w:t>
      </w:r>
      <w:r w:rsidR="007920DD" w:rsidRPr="003C2886">
        <w:rPr>
          <w:rFonts w:ascii="Times New Roman" w:eastAsia="Arial" w:hAnsi="Times New Roman" w:cs="Times New Roman"/>
          <w:color w:val="000000" w:themeColor="text1"/>
          <w:sz w:val="24"/>
        </w:rPr>
        <w:t>) obtained comparable results in T</w:t>
      </w:r>
      <w:r w:rsidR="007920DD" w:rsidRPr="003C2886">
        <w:rPr>
          <w:rFonts w:ascii="Times New Roman" w:eastAsia="Arial" w:hAnsi="Times New Roman" w:cs="Times New Roman"/>
          <w:color w:val="000000" w:themeColor="text1"/>
          <w:sz w:val="24"/>
          <w:vertAlign w:val="subscript"/>
        </w:rPr>
        <w:t>2</w:t>
      </w:r>
      <w:r w:rsidR="007920DD" w:rsidRPr="003C2886">
        <w:rPr>
          <w:rFonts w:ascii="Times New Roman" w:eastAsia="Arial" w:hAnsi="Times New Roman" w:cs="Times New Roman"/>
          <w:color w:val="000000" w:themeColor="text1"/>
          <w:sz w:val="24"/>
        </w:rPr>
        <w:t xml:space="preserve"> (</w:t>
      </w:r>
      <w:r w:rsidR="007920DD" w:rsidRPr="003C2886">
        <w:rPr>
          <w:rFonts w:ascii="Times New Roman" w:hAnsi="Times New Roman" w:cs="Times New Roman"/>
          <w:color w:val="000000" w:themeColor="text1"/>
          <w:sz w:val="24"/>
        </w:rPr>
        <w:t>41.10 t ha</w:t>
      </w:r>
      <w:r w:rsidR="007920DD" w:rsidRPr="003C2886">
        <w:rPr>
          <w:rFonts w:ascii="Times New Roman" w:hAnsi="Times New Roman" w:cs="Times New Roman"/>
          <w:color w:val="000000" w:themeColor="text1"/>
          <w:sz w:val="24"/>
          <w:vertAlign w:val="superscript"/>
        </w:rPr>
        <w:t>-1</w:t>
      </w:r>
      <w:r w:rsidR="007920DD" w:rsidRPr="003C2886">
        <w:rPr>
          <w:rFonts w:ascii="Times New Roman" w:hAnsi="Times New Roman" w:cs="Times New Roman"/>
          <w:color w:val="000000" w:themeColor="text1"/>
          <w:sz w:val="24"/>
        </w:rPr>
        <w:t>)</w:t>
      </w:r>
      <w:r w:rsidR="007920DD" w:rsidRPr="003C2886">
        <w:rPr>
          <w:rFonts w:ascii="Times New Roman" w:eastAsia="Arial" w:hAnsi="Times New Roman" w:cs="Times New Roman"/>
          <w:color w:val="000000" w:themeColor="text1"/>
          <w:sz w:val="24"/>
        </w:rPr>
        <w:t xml:space="preserve">, resulting in the highest Return on Investment (ROI). Consequently, it is determined that silver </w:t>
      </w:r>
      <w:proofErr w:type="spellStart"/>
      <w:r w:rsidR="007920DD" w:rsidRPr="003C2886">
        <w:rPr>
          <w:rFonts w:ascii="Times New Roman" w:eastAsia="Arial" w:hAnsi="Times New Roman" w:cs="Times New Roman"/>
          <w:color w:val="000000" w:themeColor="text1"/>
          <w:sz w:val="24"/>
        </w:rPr>
        <w:t>color</w:t>
      </w:r>
      <w:proofErr w:type="spellEnd"/>
      <w:r w:rsidR="007920DD" w:rsidRPr="003C2886">
        <w:rPr>
          <w:rFonts w:ascii="Times New Roman" w:eastAsia="Arial" w:hAnsi="Times New Roman" w:cs="Times New Roman"/>
          <w:color w:val="000000" w:themeColor="text1"/>
          <w:sz w:val="24"/>
        </w:rPr>
        <w:t xml:space="preserve"> (T</w:t>
      </w:r>
      <w:r w:rsidR="007920DD" w:rsidRPr="003C2886">
        <w:rPr>
          <w:rFonts w:ascii="Times New Roman" w:eastAsia="Arial" w:hAnsi="Times New Roman" w:cs="Times New Roman"/>
          <w:color w:val="000000" w:themeColor="text1"/>
          <w:sz w:val="24"/>
          <w:vertAlign w:val="subscript"/>
        </w:rPr>
        <w:t>3</w:t>
      </w:r>
      <w:r w:rsidR="007920DD" w:rsidRPr="003C2886">
        <w:rPr>
          <w:rFonts w:ascii="Times New Roman" w:eastAsia="Arial" w:hAnsi="Times New Roman" w:cs="Times New Roman"/>
          <w:color w:val="000000" w:themeColor="text1"/>
          <w:sz w:val="24"/>
        </w:rPr>
        <w:t xml:space="preserve">) and black </w:t>
      </w:r>
      <w:proofErr w:type="spellStart"/>
      <w:r w:rsidR="007920DD" w:rsidRPr="003C2886">
        <w:rPr>
          <w:rFonts w:ascii="Times New Roman" w:eastAsia="Arial" w:hAnsi="Times New Roman" w:cs="Times New Roman"/>
          <w:color w:val="000000" w:themeColor="text1"/>
          <w:sz w:val="24"/>
        </w:rPr>
        <w:t>color</w:t>
      </w:r>
      <w:proofErr w:type="spellEnd"/>
      <w:r w:rsidR="007920DD" w:rsidRPr="003C2886">
        <w:rPr>
          <w:rFonts w:ascii="Times New Roman" w:eastAsia="Arial" w:hAnsi="Times New Roman" w:cs="Times New Roman"/>
          <w:color w:val="000000" w:themeColor="text1"/>
          <w:sz w:val="24"/>
        </w:rPr>
        <w:t xml:space="preserve"> (T</w:t>
      </w:r>
      <w:r w:rsidR="007920DD" w:rsidRPr="003C2886">
        <w:rPr>
          <w:rFonts w:ascii="Times New Roman" w:eastAsia="Arial" w:hAnsi="Times New Roman" w:cs="Times New Roman"/>
          <w:color w:val="000000" w:themeColor="text1"/>
          <w:sz w:val="24"/>
          <w:vertAlign w:val="subscript"/>
        </w:rPr>
        <w:t>2</w:t>
      </w:r>
      <w:r w:rsidR="007920DD" w:rsidRPr="003C2886">
        <w:rPr>
          <w:rFonts w:ascii="Times New Roman" w:eastAsia="Arial" w:hAnsi="Times New Roman" w:cs="Times New Roman"/>
          <w:color w:val="000000" w:themeColor="text1"/>
          <w:sz w:val="24"/>
        </w:rPr>
        <w:t xml:space="preserve">) consistently demonstrate yield performance, making them </w:t>
      </w:r>
      <w:proofErr w:type="spellStart"/>
      <w:r w:rsidR="007920DD" w:rsidRPr="003C2886">
        <w:rPr>
          <w:rFonts w:ascii="Times New Roman" w:eastAsia="Arial" w:hAnsi="Times New Roman" w:cs="Times New Roman"/>
          <w:color w:val="000000" w:themeColor="text1"/>
          <w:sz w:val="24"/>
        </w:rPr>
        <w:t>favorable</w:t>
      </w:r>
      <w:proofErr w:type="spellEnd"/>
      <w:r w:rsidR="007920DD" w:rsidRPr="003C2886">
        <w:rPr>
          <w:rFonts w:ascii="Times New Roman" w:eastAsia="Arial" w:hAnsi="Times New Roman" w:cs="Times New Roman"/>
          <w:color w:val="000000" w:themeColor="text1"/>
          <w:sz w:val="24"/>
        </w:rPr>
        <w:t xml:space="preserve"> choices for local growers seeking to enhance the productivity and economic returns of red-fleshed dragon fruit cultivation in the region. </w:t>
      </w:r>
    </w:p>
    <w:p w14:paraId="4F3C518D" w14:textId="3B7B62B2" w:rsidR="007920DD" w:rsidRPr="003C2886" w:rsidRDefault="007920DD" w:rsidP="004171AD">
      <w:pPr>
        <w:spacing w:after="0" w:line="240" w:lineRule="auto"/>
        <w:ind w:firstLine="720"/>
        <w:jc w:val="both"/>
        <w:rPr>
          <w:rFonts w:ascii="Times New Roman" w:eastAsia="Times New Roman" w:hAnsi="Times New Roman" w:cs="Times New Roman"/>
          <w:color w:val="000000" w:themeColor="text1"/>
          <w:sz w:val="24"/>
          <w:szCs w:val="24"/>
          <w:lang w:eastAsia="en-GB"/>
        </w:rPr>
      </w:pPr>
      <w:r w:rsidRPr="003C2886">
        <w:rPr>
          <w:rFonts w:ascii="Times New Roman" w:hAnsi="Times New Roman" w:cs="Times New Roman"/>
          <w:color w:val="000000" w:themeColor="text1"/>
          <w:sz w:val="24"/>
          <w:szCs w:val="24"/>
        </w:rPr>
        <w:t xml:space="preserve">The study represents the effects of mulch </w:t>
      </w:r>
      <w:proofErr w:type="spellStart"/>
      <w:r w:rsidRPr="003C2886">
        <w:rPr>
          <w:rFonts w:ascii="Times New Roman" w:hAnsi="Times New Roman" w:cs="Times New Roman"/>
          <w:color w:val="000000" w:themeColor="text1"/>
          <w:sz w:val="24"/>
          <w:szCs w:val="24"/>
        </w:rPr>
        <w:t>color</w:t>
      </w:r>
      <w:proofErr w:type="spellEnd"/>
      <w:r w:rsidRPr="003C2886">
        <w:rPr>
          <w:rFonts w:ascii="Times New Roman" w:hAnsi="Times New Roman" w:cs="Times New Roman"/>
          <w:color w:val="000000" w:themeColor="text1"/>
          <w:sz w:val="24"/>
          <w:szCs w:val="24"/>
        </w:rPr>
        <w:t xml:space="preserve"> on several parameters of red-fleshed dragon fruit. Specifically, it drew a significant impact on the number of flower </w:t>
      </w:r>
      <w:proofErr w:type="gramStart"/>
      <w:r w:rsidRPr="003C2886">
        <w:rPr>
          <w:rFonts w:ascii="Times New Roman" w:hAnsi="Times New Roman" w:cs="Times New Roman"/>
          <w:color w:val="000000" w:themeColor="text1"/>
          <w:sz w:val="24"/>
          <w:szCs w:val="24"/>
        </w:rPr>
        <w:t>buds</w:t>
      </w:r>
      <w:proofErr w:type="gramEnd"/>
      <w:r w:rsidRPr="003C2886">
        <w:rPr>
          <w:rFonts w:ascii="Times New Roman" w:hAnsi="Times New Roman" w:cs="Times New Roman"/>
          <w:color w:val="000000" w:themeColor="text1"/>
          <w:sz w:val="24"/>
          <w:szCs w:val="24"/>
        </w:rPr>
        <w:t xml:space="preserve"> emergence, the number of fruits, fruit weight, fruit yield, and ROI. Sarmah </w:t>
      </w:r>
      <w:r w:rsidRPr="003C2886">
        <w:rPr>
          <w:rFonts w:ascii="Times New Roman" w:hAnsi="Times New Roman" w:cs="Times New Roman"/>
          <w:i/>
          <w:iCs/>
          <w:color w:val="000000" w:themeColor="text1"/>
          <w:sz w:val="24"/>
          <w:szCs w:val="24"/>
        </w:rPr>
        <w:t>et al.</w:t>
      </w:r>
      <w:r w:rsidRPr="003C2886">
        <w:rPr>
          <w:rFonts w:ascii="Times New Roman" w:hAnsi="Times New Roman" w:cs="Times New Roman"/>
          <w:color w:val="000000" w:themeColor="text1"/>
          <w:sz w:val="24"/>
          <w:szCs w:val="24"/>
        </w:rPr>
        <w:t xml:space="preserve"> (2014) determined that black polyethylene significantly stimulates </w:t>
      </w:r>
      <w:r w:rsidRPr="003C2886">
        <w:rPr>
          <w:rFonts w:ascii="Times New Roman" w:hAnsi="Times New Roman" w:cs="Times New Roman"/>
          <w:color w:val="000000" w:themeColor="text1"/>
          <w:sz w:val="24"/>
          <w:szCs w:val="24"/>
        </w:rPr>
        <w:lastRenderedPageBreak/>
        <w:t xml:space="preserve">plant growth and development (vegetative growth) </w:t>
      </w:r>
      <w:proofErr w:type="gramStart"/>
      <w:r w:rsidRPr="003C2886">
        <w:rPr>
          <w:rFonts w:ascii="Times New Roman" w:hAnsi="Times New Roman" w:cs="Times New Roman"/>
          <w:color w:val="000000" w:themeColor="text1"/>
          <w:sz w:val="24"/>
          <w:szCs w:val="24"/>
        </w:rPr>
        <w:t>and also</w:t>
      </w:r>
      <w:proofErr w:type="gramEnd"/>
      <w:r w:rsidRPr="003C2886">
        <w:rPr>
          <w:rFonts w:ascii="Times New Roman" w:hAnsi="Times New Roman" w:cs="Times New Roman"/>
          <w:color w:val="000000" w:themeColor="text1"/>
          <w:sz w:val="24"/>
          <w:szCs w:val="24"/>
        </w:rPr>
        <w:t xml:space="preserve"> boosts flower output in gerbera plants, either numerically or qualitatively. Mendonca </w:t>
      </w:r>
      <w:r w:rsidRPr="003C2886">
        <w:rPr>
          <w:rFonts w:ascii="Times New Roman" w:hAnsi="Times New Roman" w:cs="Times New Roman"/>
          <w:i/>
          <w:iCs/>
          <w:color w:val="000000" w:themeColor="text1"/>
          <w:sz w:val="24"/>
          <w:szCs w:val="24"/>
        </w:rPr>
        <w:t>et al.</w:t>
      </w:r>
      <w:r w:rsidRPr="003C2886">
        <w:rPr>
          <w:rFonts w:ascii="Times New Roman" w:hAnsi="Times New Roman" w:cs="Times New Roman"/>
          <w:color w:val="000000" w:themeColor="text1"/>
          <w:sz w:val="24"/>
          <w:szCs w:val="24"/>
        </w:rPr>
        <w:t xml:space="preserve"> (2021) stated that yellow and silver plastic film mulches improved tomato plant development at 40 DAT, whereas green and silver plastic film mulches increased yield and the total number of fruits by 33 and 34%, respectively. Hybrid eggplant states that clear plastic mulch significantly improves fruit length, diameter, and number of fruits/plants, and yield, while black mulch is superior in fruit weight (Saeid</w:t>
      </w:r>
      <w:r w:rsidR="00423C74" w:rsidRPr="003C2886">
        <w:rPr>
          <w:rFonts w:ascii="Times New Roman" w:hAnsi="Times New Roman" w:cs="Times New Roman"/>
          <w:color w:val="000000" w:themeColor="text1"/>
          <w:sz w:val="24"/>
          <w:szCs w:val="24"/>
        </w:rPr>
        <w:t xml:space="preserve"> </w:t>
      </w:r>
      <w:r w:rsidR="00423C74" w:rsidRPr="003C2886">
        <w:rPr>
          <w:rFonts w:ascii="Times New Roman" w:hAnsi="Times New Roman" w:cs="Times New Roman"/>
          <w:i/>
          <w:iCs/>
          <w:color w:val="000000" w:themeColor="text1"/>
          <w:sz w:val="24"/>
          <w:szCs w:val="24"/>
        </w:rPr>
        <w:t>et al.,</w:t>
      </w:r>
      <w:r w:rsidR="00423C74" w:rsidRPr="003C2886">
        <w:rPr>
          <w:rFonts w:ascii="Times New Roman" w:hAnsi="Times New Roman" w:cs="Times New Roman"/>
          <w:color w:val="000000" w:themeColor="text1"/>
          <w:sz w:val="24"/>
          <w:szCs w:val="24"/>
        </w:rPr>
        <w:t xml:space="preserve"> </w:t>
      </w:r>
      <w:r w:rsidRPr="003C2886">
        <w:rPr>
          <w:rFonts w:ascii="Times New Roman" w:hAnsi="Times New Roman" w:cs="Times New Roman"/>
          <w:color w:val="000000" w:themeColor="text1"/>
          <w:sz w:val="24"/>
          <w:szCs w:val="24"/>
        </w:rPr>
        <w:t xml:space="preserve">2021). </w:t>
      </w:r>
      <w:r w:rsidRPr="003C2886">
        <w:rPr>
          <w:rFonts w:ascii="Times New Roman" w:eastAsia="Times New Roman" w:hAnsi="Times New Roman" w:cs="Times New Roman"/>
          <w:color w:val="000000" w:themeColor="text1"/>
          <w:sz w:val="24"/>
          <w:szCs w:val="24"/>
          <w:lang w:eastAsia="en-GB"/>
        </w:rPr>
        <w:t>Yadav</w:t>
      </w:r>
      <w:r w:rsidR="00423C74" w:rsidRPr="003C2886">
        <w:rPr>
          <w:rFonts w:ascii="Times New Roman" w:eastAsia="Times New Roman" w:hAnsi="Times New Roman" w:cs="Times New Roman"/>
          <w:color w:val="000000" w:themeColor="text1"/>
          <w:sz w:val="24"/>
          <w:szCs w:val="24"/>
          <w:lang w:eastAsia="en-GB"/>
        </w:rPr>
        <w:t xml:space="preserve"> </w:t>
      </w:r>
      <w:r w:rsidR="00423C74" w:rsidRPr="003C2886">
        <w:rPr>
          <w:rFonts w:ascii="Times New Roman" w:eastAsia="Times New Roman" w:hAnsi="Times New Roman" w:cs="Times New Roman"/>
          <w:i/>
          <w:iCs/>
          <w:color w:val="000000" w:themeColor="text1"/>
          <w:sz w:val="24"/>
          <w:szCs w:val="24"/>
          <w:lang w:eastAsia="en-GB"/>
        </w:rPr>
        <w:t>et al.</w:t>
      </w:r>
      <w:r w:rsidRPr="003C2886">
        <w:rPr>
          <w:rFonts w:ascii="Times New Roman" w:eastAsia="Times New Roman" w:hAnsi="Times New Roman" w:cs="Times New Roman"/>
          <w:color w:val="000000" w:themeColor="text1"/>
          <w:sz w:val="24"/>
          <w:szCs w:val="24"/>
          <w:lang w:eastAsia="en-GB"/>
        </w:rPr>
        <w:t xml:space="preserve"> (2023) reports that</w:t>
      </w:r>
      <w:r w:rsidR="00B64935" w:rsidRPr="003C2886">
        <w:rPr>
          <w:rFonts w:ascii="Times New Roman" w:eastAsia="Times New Roman" w:hAnsi="Times New Roman" w:cs="Times New Roman"/>
          <w:color w:val="000000" w:themeColor="text1"/>
          <w:sz w:val="24"/>
          <w:szCs w:val="24"/>
          <w:lang w:eastAsia="en-GB"/>
        </w:rPr>
        <w:t xml:space="preserve"> </w:t>
      </w:r>
      <w:r w:rsidRPr="003C2886">
        <w:rPr>
          <w:rFonts w:ascii="Times New Roman" w:eastAsia="Times New Roman" w:hAnsi="Times New Roman" w:cs="Times New Roman"/>
          <w:color w:val="000000" w:themeColor="text1"/>
          <w:sz w:val="24"/>
          <w:szCs w:val="24"/>
          <w:lang w:eastAsia="en-GB"/>
        </w:rPr>
        <w:t xml:space="preserve">research into the impacts of reflecting mulch </w:t>
      </w:r>
      <w:proofErr w:type="spellStart"/>
      <w:r w:rsidRPr="003C2886">
        <w:rPr>
          <w:rFonts w:ascii="Times New Roman" w:eastAsia="Times New Roman" w:hAnsi="Times New Roman" w:cs="Times New Roman"/>
          <w:color w:val="000000" w:themeColor="text1"/>
          <w:sz w:val="24"/>
          <w:szCs w:val="24"/>
          <w:lang w:eastAsia="en-GB"/>
        </w:rPr>
        <w:t>color</w:t>
      </w:r>
      <w:proofErr w:type="spellEnd"/>
      <w:r w:rsidRPr="003C2886">
        <w:rPr>
          <w:rFonts w:ascii="Times New Roman" w:eastAsia="Times New Roman" w:hAnsi="Times New Roman" w:cs="Times New Roman"/>
          <w:color w:val="000000" w:themeColor="text1"/>
          <w:sz w:val="24"/>
          <w:szCs w:val="24"/>
          <w:lang w:eastAsia="en-GB"/>
        </w:rPr>
        <w:t xml:space="preserve"> on return on investment (ROI) in agriculture has yielded positive findings.</w:t>
      </w:r>
    </w:p>
    <w:p w14:paraId="58117912" w14:textId="77777777" w:rsidR="007920DD" w:rsidRPr="003C2886" w:rsidRDefault="007920DD" w:rsidP="004171AD">
      <w:pPr>
        <w:pStyle w:val="ListParagraph"/>
        <w:spacing w:after="0" w:line="240" w:lineRule="auto"/>
        <w:ind w:left="0" w:firstLine="720"/>
        <w:jc w:val="both"/>
        <w:rPr>
          <w:rFonts w:ascii="Times New Roman" w:eastAsia="Arial" w:hAnsi="Times New Roman"/>
          <w:color w:val="000000" w:themeColor="text1"/>
          <w:sz w:val="24"/>
          <w:szCs w:val="24"/>
        </w:rPr>
      </w:pPr>
      <w:r w:rsidRPr="003C2886">
        <w:rPr>
          <w:rFonts w:ascii="Times New Roman" w:eastAsia="Arial" w:hAnsi="Times New Roman"/>
          <w:color w:val="000000" w:themeColor="text1"/>
          <w:sz w:val="24"/>
          <w:szCs w:val="24"/>
        </w:rPr>
        <w:t>Adopting black and silver mulches, based on their consistent and comparable positive yield performance results, is recommended for local dragon fruit growers in Claveria, Misamis Oriental Agroecosystem. Growers should also conduct a thorough economic analysis to assess the feasibility of incorporating these mulches into their cultivation practices.</w:t>
      </w:r>
    </w:p>
    <w:p w14:paraId="11B2F69F" w14:textId="77777777" w:rsidR="007920DD" w:rsidRPr="003C2886" w:rsidRDefault="007920DD" w:rsidP="004171AD">
      <w:pPr>
        <w:spacing w:after="0" w:line="240" w:lineRule="auto"/>
        <w:jc w:val="both"/>
        <w:rPr>
          <w:rFonts w:ascii="Times New Roman" w:hAnsi="Times New Roman" w:cs="Times New Roman"/>
          <w:color w:val="000000" w:themeColor="text1"/>
          <w:sz w:val="24"/>
          <w:szCs w:val="24"/>
        </w:rPr>
      </w:pPr>
    </w:p>
    <w:p w14:paraId="19ABE1F1" w14:textId="77777777" w:rsidR="007920DD" w:rsidRPr="003C2886" w:rsidRDefault="007920DD" w:rsidP="004171AD">
      <w:pPr>
        <w:spacing w:after="0" w:line="240" w:lineRule="auto"/>
        <w:jc w:val="both"/>
        <w:rPr>
          <w:rFonts w:ascii="Times New Roman" w:hAnsi="Times New Roman" w:cs="Times New Roman"/>
          <w:b/>
          <w:bCs/>
          <w:color w:val="000000" w:themeColor="text1"/>
          <w:sz w:val="24"/>
          <w:szCs w:val="23"/>
        </w:rPr>
      </w:pPr>
      <w:r w:rsidRPr="003C2886">
        <w:rPr>
          <w:rFonts w:ascii="Times New Roman" w:hAnsi="Times New Roman" w:cs="Times New Roman"/>
          <w:b/>
          <w:bCs/>
          <w:color w:val="000000" w:themeColor="text1"/>
          <w:sz w:val="24"/>
          <w:szCs w:val="23"/>
        </w:rPr>
        <w:t>Acknowledgements</w:t>
      </w:r>
    </w:p>
    <w:p w14:paraId="7207AC85" w14:textId="77777777" w:rsidR="007920DD" w:rsidRPr="003C2886" w:rsidRDefault="007920DD" w:rsidP="004171AD">
      <w:pPr>
        <w:spacing w:after="0" w:line="240" w:lineRule="auto"/>
        <w:jc w:val="both"/>
        <w:rPr>
          <w:rFonts w:ascii="Times New Roman" w:hAnsi="Times New Roman" w:cs="Times New Roman"/>
          <w:b/>
          <w:bCs/>
          <w:color w:val="000000" w:themeColor="text1"/>
          <w:sz w:val="24"/>
          <w:szCs w:val="23"/>
        </w:rPr>
      </w:pPr>
      <w:r w:rsidRPr="003C2886">
        <w:rPr>
          <w:rFonts w:ascii="Times New Roman" w:hAnsi="Times New Roman" w:cs="Times New Roman"/>
          <w:b/>
          <w:bCs/>
          <w:color w:val="000000" w:themeColor="text1"/>
          <w:sz w:val="24"/>
          <w:szCs w:val="23"/>
        </w:rPr>
        <w:tab/>
      </w:r>
    </w:p>
    <w:p w14:paraId="2B725F95" w14:textId="77777777" w:rsidR="007920DD" w:rsidRPr="003C2886" w:rsidRDefault="007920DD" w:rsidP="004171AD">
      <w:pPr>
        <w:spacing w:after="0" w:line="240" w:lineRule="auto"/>
        <w:jc w:val="both"/>
        <w:rPr>
          <w:rFonts w:ascii="Times New Roman" w:hAnsi="Times New Roman" w:cs="Times New Roman"/>
          <w:bCs/>
          <w:color w:val="000000" w:themeColor="text1"/>
          <w:sz w:val="20"/>
          <w:szCs w:val="20"/>
        </w:rPr>
      </w:pPr>
      <w:r w:rsidRPr="003C2886">
        <w:rPr>
          <w:rFonts w:ascii="Times New Roman" w:hAnsi="Times New Roman" w:cs="Times New Roman"/>
          <w:b/>
          <w:bCs/>
          <w:color w:val="000000" w:themeColor="text1"/>
          <w:sz w:val="24"/>
          <w:szCs w:val="23"/>
        </w:rPr>
        <w:tab/>
      </w:r>
      <w:r w:rsidRPr="003C2886">
        <w:rPr>
          <w:rFonts w:ascii="Times New Roman" w:hAnsi="Times New Roman" w:cs="Times New Roman"/>
          <w:bCs/>
          <w:color w:val="000000" w:themeColor="text1"/>
          <w:sz w:val="20"/>
          <w:szCs w:val="20"/>
        </w:rPr>
        <w:t xml:space="preserve">The author would like to recognize and express her gratitude to the University of Science and Technology of Southern Philippines – Claveria campus for the assistance through funding this study from inception to completion. </w:t>
      </w:r>
    </w:p>
    <w:p w14:paraId="5DC994F1" w14:textId="77777777" w:rsidR="009A71E0" w:rsidRPr="003C2886" w:rsidRDefault="009A71E0" w:rsidP="004171AD">
      <w:pPr>
        <w:spacing w:after="0" w:line="240" w:lineRule="auto"/>
        <w:jc w:val="both"/>
        <w:rPr>
          <w:rFonts w:ascii="Times New Roman" w:hAnsi="Times New Roman" w:cs="Times New Roman"/>
          <w:bCs/>
          <w:color w:val="000000" w:themeColor="text1"/>
          <w:sz w:val="24"/>
          <w:szCs w:val="23"/>
        </w:rPr>
      </w:pPr>
    </w:p>
    <w:p w14:paraId="676D41E4" w14:textId="77777777" w:rsidR="004171AD" w:rsidRPr="003C2886" w:rsidRDefault="004171AD" w:rsidP="004171AD">
      <w:pPr>
        <w:spacing w:after="0" w:line="240" w:lineRule="auto"/>
        <w:jc w:val="both"/>
        <w:rPr>
          <w:rFonts w:ascii="Times New Roman" w:eastAsia="SimSun" w:hAnsi="Times New Roman" w:cs="Times New Roman"/>
          <w:b/>
          <w:bCs/>
          <w:color w:val="000000" w:themeColor="text1"/>
          <w:sz w:val="24"/>
          <w:szCs w:val="24"/>
          <w:lang w:val="en-US"/>
        </w:rPr>
      </w:pPr>
      <w:r w:rsidRPr="003C2886">
        <w:rPr>
          <w:rFonts w:ascii="Times New Roman" w:eastAsia="SimSun" w:hAnsi="Times New Roman" w:cs="Times New Roman"/>
          <w:b/>
          <w:bCs/>
          <w:color w:val="000000" w:themeColor="text1"/>
          <w:sz w:val="24"/>
          <w:szCs w:val="24"/>
          <w:lang w:val="en-US"/>
        </w:rPr>
        <w:t xml:space="preserve">Conflicts of interest </w:t>
      </w:r>
    </w:p>
    <w:p w14:paraId="6585BEBD" w14:textId="77777777" w:rsidR="004171AD" w:rsidRPr="003C2886" w:rsidRDefault="004171AD" w:rsidP="004171AD">
      <w:pPr>
        <w:spacing w:after="0" w:line="240" w:lineRule="auto"/>
        <w:jc w:val="both"/>
        <w:rPr>
          <w:rFonts w:ascii="Times New Roman" w:eastAsia="SimSun" w:hAnsi="Times New Roman" w:cs="Times New Roman"/>
          <w:b/>
          <w:bCs/>
          <w:color w:val="000000" w:themeColor="text1"/>
          <w:sz w:val="24"/>
          <w:szCs w:val="24"/>
          <w:lang w:val="en-US"/>
        </w:rPr>
      </w:pPr>
    </w:p>
    <w:p w14:paraId="56F33C9D" w14:textId="77777777" w:rsidR="004171AD" w:rsidRPr="003C2886" w:rsidRDefault="004171AD" w:rsidP="004171AD">
      <w:pPr>
        <w:spacing w:after="0" w:line="240" w:lineRule="auto"/>
        <w:jc w:val="both"/>
        <w:rPr>
          <w:rFonts w:ascii="Times New Roman" w:eastAsia="SimSun" w:hAnsi="Times New Roman" w:cs="Times New Roman"/>
          <w:color w:val="000000" w:themeColor="text1"/>
          <w:sz w:val="20"/>
          <w:szCs w:val="20"/>
        </w:rPr>
      </w:pPr>
      <w:r w:rsidRPr="003C2886">
        <w:rPr>
          <w:rFonts w:ascii="Times New Roman" w:eastAsia="SimSun" w:hAnsi="Times New Roman" w:cs="Times New Roman"/>
          <w:b/>
          <w:bCs/>
          <w:color w:val="000000" w:themeColor="text1"/>
          <w:sz w:val="24"/>
          <w:szCs w:val="24"/>
          <w:lang w:val="en-US"/>
        </w:rPr>
        <w:tab/>
      </w:r>
      <w:r w:rsidRPr="003C2886">
        <w:rPr>
          <w:rFonts w:ascii="Times New Roman" w:eastAsia="SimSun" w:hAnsi="Times New Roman" w:cs="Times New Roman"/>
          <w:color w:val="000000" w:themeColor="text1"/>
          <w:sz w:val="20"/>
          <w:szCs w:val="20"/>
        </w:rPr>
        <w:t xml:space="preserve">The authors declare no conflict of interest. </w:t>
      </w:r>
    </w:p>
    <w:p w14:paraId="389B856C" w14:textId="77777777" w:rsidR="004171AD" w:rsidRPr="003C2886" w:rsidRDefault="004171AD" w:rsidP="004171AD">
      <w:pPr>
        <w:spacing w:after="0" w:line="240" w:lineRule="auto"/>
        <w:jc w:val="both"/>
        <w:rPr>
          <w:rFonts w:ascii="Times New Roman" w:hAnsi="Times New Roman" w:cs="Times New Roman"/>
          <w:bCs/>
          <w:color w:val="000000" w:themeColor="text1"/>
          <w:sz w:val="24"/>
          <w:szCs w:val="23"/>
        </w:rPr>
      </w:pPr>
    </w:p>
    <w:p w14:paraId="2700E47D" w14:textId="77777777" w:rsidR="009A71E0" w:rsidRPr="003C2886" w:rsidRDefault="009A71E0" w:rsidP="004171AD">
      <w:pPr>
        <w:spacing w:after="0" w:line="240" w:lineRule="auto"/>
        <w:jc w:val="both"/>
        <w:rPr>
          <w:rFonts w:ascii="Times New Roman" w:hAnsi="Times New Roman" w:cs="Times New Roman"/>
          <w:b/>
          <w:bCs/>
          <w:color w:val="000000" w:themeColor="text1"/>
          <w:sz w:val="24"/>
          <w:szCs w:val="23"/>
        </w:rPr>
      </w:pPr>
      <w:r w:rsidRPr="003C2886">
        <w:rPr>
          <w:rFonts w:ascii="Times New Roman" w:hAnsi="Times New Roman" w:cs="Times New Roman"/>
          <w:b/>
          <w:bCs/>
          <w:color w:val="000000" w:themeColor="text1"/>
          <w:sz w:val="24"/>
          <w:szCs w:val="23"/>
        </w:rPr>
        <w:t xml:space="preserve">References </w:t>
      </w:r>
    </w:p>
    <w:p w14:paraId="684A449B" w14:textId="77777777" w:rsidR="009A71E0" w:rsidRPr="003C2886" w:rsidRDefault="009A71E0" w:rsidP="004171AD">
      <w:pPr>
        <w:spacing w:after="0" w:line="240" w:lineRule="auto"/>
        <w:jc w:val="both"/>
        <w:rPr>
          <w:rFonts w:ascii="Times New Roman" w:hAnsi="Times New Roman" w:cs="Times New Roman"/>
          <w:bCs/>
          <w:color w:val="000000" w:themeColor="text1"/>
          <w:sz w:val="24"/>
          <w:szCs w:val="23"/>
        </w:rPr>
      </w:pPr>
    </w:p>
    <w:p w14:paraId="0436ED2B" w14:textId="7AB3881C" w:rsidR="009A71E0" w:rsidRPr="003C2886" w:rsidRDefault="009A71E0" w:rsidP="004171AD">
      <w:pPr>
        <w:spacing w:after="0" w:line="240" w:lineRule="auto"/>
        <w:ind w:left="630" w:hanging="630"/>
        <w:jc w:val="both"/>
        <w:rPr>
          <w:rFonts w:ascii="Times New Roman" w:hAnsi="Times New Roman" w:cs="Times New Roman"/>
          <w:color w:val="000000" w:themeColor="text1"/>
          <w:sz w:val="20"/>
          <w:szCs w:val="20"/>
        </w:rPr>
      </w:pPr>
      <w:r w:rsidRPr="003C2886">
        <w:rPr>
          <w:rFonts w:ascii="Times New Roman" w:hAnsi="Times New Roman" w:cs="Times New Roman"/>
          <w:color w:val="000000" w:themeColor="text1"/>
          <w:sz w:val="20"/>
          <w:szCs w:val="20"/>
        </w:rPr>
        <w:t>Alizadeh, A. (2016). Study of changes in soil moisture and salinity under plastic</w:t>
      </w:r>
      <w:r w:rsidR="00842946" w:rsidRPr="003C2886">
        <w:rPr>
          <w:rFonts w:ascii="Times New Roman" w:hAnsi="Times New Roman" w:cs="Times New Roman"/>
          <w:color w:val="000000" w:themeColor="text1"/>
          <w:sz w:val="20"/>
          <w:szCs w:val="20"/>
        </w:rPr>
        <w:t xml:space="preserve"> </w:t>
      </w:r>
      <w:r w:rsidRPr="003C2886">
        <w:rPr>
          <w:rFonts w:ascii="Times New Roman" w:hAnsi="Times New Roman" w:cs="Times New Roman"/>
          <w:color w:val="000000" w:themeColor="text1"/>
          <w:sz w:val="20"/>
          <w:szCs w:val="20"/>
        </w:rPr>
        <w:t>mulch and drip irrigation in pistachio trees. J</w:t>
      </w:r>
      <w:r w:rsidR="00423C74" w:rsidRPr="003C2886">
        <w:rPr>
          <w:rFonts w:ascii="Times New Roman" w:hAnsi="Times New Roman" w:cs="Times New Roman"/>
          <w:color w:val="000000" w:themeColor="text1"/>
          <w:sz w:val="20"/>
          <w:szCs w:val="20"/>
        </w:rPr>
        <w:t xml:space="preserve">ournal of </w:t>
      </w:r>
      <w:r w:rsidRPr="003C2886">
        <w:rPr>
          <w:rFonts w:ascii="Times New Roman" w:hAnsi="Times New Roman" w:cs="Times New Roman"/>
          <w:color w:val="000000" w:themeColor="text1"/>
          <w:sz w:val="20"/>
          <w:szCs w:val="20"/>
        </w:rPr>
        <w:t>Nuts</w:t>
      </w:r>
      <w:r w:rsidR="00423C74" w:rsidRPr="003C2886">
        <w:rPr>
          <w:rFonts w:ascii="Times New Roman" w:hAnsi="Times New Roman" w:cs="Times New Roman"/>
          <w:color w:val="000000" w:themeColor="text1"/>
          <w:sz w:val="20"/>
          <w:szCs w:val="20"/>
        </w:rPr>
        <w:t xml:space="preserve">, </w:t>
      </w:r>
      <w:r w:rsidRPr="003C2886">
        <w:rPr>
          <w:rFonts w:ascii="Times New Roman" w:hAnsi="Times New Roman" w:cs="Times New Roman"/>
          <w:color w:val="000000" w:themeColor="text1"/>
          <w:sz w:val="20"/>
          <w:szCs w:val="20"/>
        </w:rPr>
        <w:t>7:21</w:t>
      </w:r>
      <w:r w:rsidR="004171AD" w:rsidRPr="003C2886">
        <w:rPr>
          <w:rFonts w:ascii="Times New Roman" w:hAnsi="Times New Roman" w:cs="Times New Roman"/>
          <w:color w:val="000000" w:themeColor="text1"/>
          <w:sz w:val="20"/>
          <w:szCs w:val="20"/>
        </w:rPr>
        <w:t>-</w:t>
      </w:r>
      <w:r w:rsidRPr="003C2886">
        <w:rPr>
          <w:rFonts w:ascii="Times New Roman" w:hAnsi="Times New Roman" w:cs="Times New Roman"/>
          <w:color w:val="000000" w:themeColor="text1"/>
          <w:sz w:val="20"/>
          <w:szCs w:val="20"/>
        </w:rPr>
        <w:t>33.</w:t>
      </w:r>
    </w:p>
    <w:p w14:paraId="30246D06" w14:textId="77777777" w:rsidR="004171AD" w:rsidRPr="003C2886" w:rsidRDefault="004171AD" w:rsidP="004171AD">
      <w:pPr>
        <w:spacing w:after="0" w:line="240" w:lineRule="auto"/>
        <w:ind w:left="630" w:hanging="630"/>
        <w:jc w:val="both"/>
        <w:rPr>
          <w:rFonts w:ascii="Times New Roman" w:hAnsi="Times New Roman" w:cs="Times New Roman"/>
          <w:color w:val="000000" w:themeColor="text1"/>
          <w:sz w:val="20"/>
          <w:szCs w:val="20"/>
        </w:rPr>
      </w:pPr>
    </w:p>
    <w:p w14:paraId="4A352B97" w14:textId="3D07A5D8" w:rsidR="009A71E0" w:rsidRPr="003C2886" w:rsidRDefault="009A71E0" w:rsidP="004171AD">
      <w:pPr>
        <w:spacing w:after="0" w:line="240" w:lineRule="auto"/>
        <w:ind w:left="630" w:hanging="630"/>
        <w:jc w:val="both"/>
        <w:rPr>
          <w:rFonts w:ascii="Times New Roman" w:hAnsi="Times New Roman" w:cs="Times New Roman"/>
          <w:color w:val="000000" w:themeColor="text1"/>
          <w:sz w:val="20"/>
          <w:szCs w:val="20"/>
        </w:rPr>
      </w:pPr>
      <w:r w:rsidRPr="003C2886">
        <w:rPr>
          <w:rFonts w:ascii="Times New Roman" w:hAnsi="Times New Roman" w:cs="Times New Roman"/>
          <w:color w:val="000000" w:themeColor="text1"/>
          <w:sz w:val="20"/>
          <w:szCs w:val="20"/>
        </w:rPr>
        <w:t>Amare, G.</w:t>
      </w:r>
      <w:r w:rsidR="00423C74" w:rsidRPr="003C2886">
        <w:rPr>
          <w:rFonts w:ascii="Times New Roman" w:hAnsi="Times New Roman" w:cs="Times New Roman"/>
          <w:color w:val="000000" w:themeColor="text1"/>
          <w:sz w:val="20"/>
          <w:szCs w:val="20"/>
        </w:rPr>
        <w:t xml:space="preserve"> and</w:t>
      </w:r>
      <w:r w:rsidRPr="003C2886">
        <w:rPr>
          <w:rFonts w:ascii="Times New Roman" w:hAnsi="Times New Roman" w:cs="Times New Roman"/>
          <w:color w:val="000000" w:themeColor="text1"/>
          <w:sz w:val="20"/>
          <w:szCs w:val="20"/>
        </w:rPr>
        <w:t xml:space="preserve"> Desta B. (2021). </w:t>
      </w:r>
      <w:proofErr w:type="spellStart"/>
      <w:r w:rsidRPr="003C2886">
        <w:rPr>
          <w:rFonts w:ascii="Times New Roman" w:hAnsi="Times New Roman" w:cs="Times New Roman"/>
          <w:color w:val="000000" w:themeColor="text1"/>
          <w:sz w:val="20"/>
          <w:szCs w:val="20"/>
        </w:rPr>
        <w:t>Colored</w:t>
      </w:r>
      <w:proofErr w:type="spellEnd"/>
      <w:r w:rsidRPr="003C2886">
        <w:rPr>
          <w:rFonts w:ascii="Times New Roman" w:hAnsi="Times New Roman" w:cs="Times New Roman"/>
          <w:color w:val="000000" w:themeColor="text1"/>
          <w:sz w:val="20"/>
          <w:szCs w:val="20"/>
        </w:rPr>
        <w:t xml:space="preserve"> plastic mulches: impact on soil properties and crop productivity. Chemical and Biological Technologies in Agriculture, 8</w:t>
      </w:r>
      <w:r w:rsidR="00423C74" w:rsidRPr="003C2886">
        <w:rPr>
          <w:rFonts w:ascii="Times New Roman" w:hAnsi="Times New Roman" w:cs="Times New Roman"/>
          <w:color w:val="000000" w:themeColor="text1"/>
          <w:sz w:val="20"/>
          <w:szCs w:val="20"/>
        </w:rPr>
        <w:t>:</w:t>
      </w:r>
      <w:r w:rsidRPr="003C2886">
        <w:rPr>
          <w:rFonts w:ascii="Times New Roman" w:hAnsi="Times New Roman" w:cs="Times New Roman"/>
          <w:color w:val="000000" w:themeColor="text1"/>
          <w:sz w:val="20"/>
          <w:szCs w:val="20"/>
        </w:rPr>
        <w:t>1-9.</w:t>
      </w:r>
    </w:p>
    <w:p w14:paraId="57AB7771" w14:textId="77777777" w:rsidR="004171AD" w:rsidRPr="003C2886" w:rsidRDefault="004171AD" w:rsidP="004171AD">
      <w:pPr>
        <w:spacing w:after="0" w:line="240" w:lineRule="auto"/>
        <w:ind w:left="630" w:hanging="630"/>
        <w:jc w:val="both"/>
        <w:rPr>
          <w:rFonts w:ascii="Times New Roman" w:hAnsi="Times New Roman" w:cs="Times New Roman"/>
          <w:color w:val="000000" w:themeColor="text1"/>
          <w:sz w:val="20"/>
          <w:szCs w:val="20"/>
        </w:rPr>
      </w:pPr>
    </w:p>
    <w:p w14:paraId="74D616B2" w14:textId="5D6F72CD" w:rsidR="009A71E0" w:rsidRPr="003C2886" w:rsidRDefault="009A71E0" w:rsidP="004171AD">
      <w:pPr>
        <w:spacing w:after="0" w:line="240" w:lineRule="auto"/>
        <w:ind w:left="630" w:hanging="630"/>
        <w:jc w:val="both"/>
        <w:rPr>
          <w:rFonts w:ascii="Times New Roman" w:hAnsi="Times New Roman" w:cs="Times New Roman"/>
          <w:color w:val="000000" w:themeColor="text1"/>
          <w:sz w:val="20"/>
          <w:szCs w:val="20"/>
        </w:rPr>
      </w:pPr>
      <w:r w:rsidRPr="003C2886">
        <w:rPr>
          <w:rFonts w:ascii="Times New Roman" w:hAnsi="Times New Roman" w:cs="Times New Roman"/>
          <w:color w:val="000000" w:themeColor="text1"/>
          <w:sz w:val="20"/>
          <w:szCs w:val="20"/>
        </w:rPr>
        <w:t>Eusebio, J</w:t>
      </w:r>
      <w:r w:rsidR="007415B3" w:rsidRPr="003C2886">
        <w:rPr>
          <w:rFonts w:ascii="Times New Roman" w:hAnsi="Times New Roman" w:cs="Times New Roman"/>
          <w:color w:val="000000" w:themeColor="text1"/>
          <w:sz w:val="20"/>
          <w:szCs w:val="20"/>
        </w:rPr>
        <w:t xml:space="preserve">. </w:t>
      </w:r>
      <w:r w:rsidRPr="003C2886">
        <w:rPr>
          <w:rFonts w:ascii="Times New Roman" w:hAnsi="Times New Roman" w:cs="Times New Roman"/>
          <w:color w:val="000000" w:themeColor="text1"/>
          <w:sz w:val="20"/>
          <w:szCs w:val="20"/>
        </w:rPr>
        <w:t>E.</w:t>
      </w:r>
      <w:r w:rsidR="00423C74" w:rsidRPr="003C2886">
        <w:rPr>
          <w:rFonts w:ascii="Times New Roman" w:hAnsi="Times New Roman" w:cs="Times New Roman"/>
          <w:color w:val="000000" w:themeColor="text1"/>
          <w:sz w:val="20"/>
          <w:szCs w:val="20"/>
        </w:rPr>
        <w:t xml:space="preserve"> and</w:t>
      </w:r>
      <w:r w:rsidRPr="003C2886">
        <w:rPr>
          <w:rFonts w:ascii="Times New Roman" w:hAnsi="Times New Roman" w:cs="Times New Roman"/>
          <w:color w:val="000000" w:themeColor="text1"/>
          <w:sz w:val="20"/>
          <w:szCs w:val="20"/>
        </w:rPr>
        <w:t xml:space="preserve"> </w:t>
      </w:r>
      <w:proofErr w:type="spellStart"/>
      <w:r w:rsidRPr="003C2886">
        <w:rPr>
          <w:rFonts w:ascii="Times New Roman" w:hAnsi="Times New Roman" w:cs="Times New Roman"/>
          <w:color w:val="000000" w:themeColor="text1"/>
          <w:sz w:val="20"/>
          <w:szCs w:val="20"/>
        </w:rPr>
        <w:t>Alaban</w:t>
      </w:r>
      <w:proofErr w:type="spellEnd"/>
      <w:r w:rsidRPr="003C2886">
        <w:rPr>
          <w:rFonts w:ascii="Times New Roman" w:hAnsi="Times New Roman" w:cs="Times New Roman"/>
          <w:color w:val="000000" w:themeColor="text1"/>
          <w:sz w:val="20"/>
          <w:szCs w:val="20"/>
        </w:rPr>
        <w:t>, M</w:t>
      </w:r>
      <w:r w:rsidR="007415B3" w:rsidRPr="003C2886">
        <w:rPr>
          <w:rFonts w:ascii="Times New Roman" w:hAnsi="Times New Roman" w:cs="Times New Roman"/>
          <w:color w:val="000000" w:themeColor="text1"/>
          <w:sz w:val="20"/>
          <w:szCs w:val="20"/>
        </w:rPr>
        <w:t xml:space="preserve">. </w:t>
      </w:r>
      <w:r w:rsidRPr="003C2886">
        <w:rPr>
          <w:rFonts w:ascii="Times New Roman" w:hAnsi="Times New Roman" w:cs="Times New Roman"/>
          <w:color w:val="000000" w:themeColor="text1"/>
          <w:sz w:val="20"/>
          <w:szCs w:val="20"/>
        </w:rPr>
        <w:t>C</w:t>
      </w:r>
      <w:r w:rsidR="007415B3" w:rsidRPr="003C2886">
        <w:rPr>
          <w:rFonts w:ascii="Times New Roman" w:hAnsi="Times New Roman" w:cs="Times New Roman"/>
          <w:color w:val="000000" w:themeColor="text1"/>
          <w:sz w:val="20"/>
          <w:szCs w:val="20"/>
        </w:rPr>
        <w:t xml:space="preserve">. </w:t>
      </w:r>
      <w:r w:rsidRPr="003C2886">
        <w:rPr>
          <w:rFonts w:ascii="Times New Roman" w:hAnsi="Times New Roman" w:cs="Times New Roman"/>
          <w:color w:val="000000" w:themeColor="text1"/>
          <w:sz w:val="20"/>
          <w:szCs w:val="20"/>
        </w:rPr>
        <w:t xml:space="preserve">S. (2018). </w:t>
      </w:r>
      <w:proofErr w:type="gramStart"/>
      <w:r w:rsidRPr="003C2886">
        <w:rPr>
          <w:rFonts w:ascii="Times New Roman" w:hAnsi="Times New Roman" w:cs="Times New Roman"/>
          <w:color w:val="000000" w:themeColor="text1"/>
          <w:sz w:val="20"/>
          <w:szCs w:val="20"/>
        </w:rPr>
        <w:t>Current status</w:t>
      </w:r>
      <w:proofErr w:type="gramEnd"/>
      <w:r w:rsidRPr="003C2886">
        <w:rPr>
          <w:rFonts w:ascii="Times New Roman" w:hAnsi="Times New Roman" w:cs="Times New Roman"/>
          <w:color w:val="000000" w:themeColor="text1"/>
          <w:sz w:val="20"/>
          <w:szCs w:val="20"/>
        </w:rPr>
        <w:t xml:space="preserve"> of dragon fruit and its prospects in the Philippines. In Country report, dragon fruit regional network initiation workshop.</w:t>
      </w:r>
      <w:r w:rsidR="00A01C51" w:rsidRPr="003C2886">
        <w:rPr>
          <w:rFonts w:ascii="Times New Roman" w:hAnsi="Times New Roman" w:cs="Times New Roman"/>
          <w:color w:val="000000" w:themeColor="text1"/>
          <w:sz w:val="20"/>
          <w:szCs w:val="20"/>
        </w:rPr>
        <w:t xml:space="preserve"> FFTC Agricultural Policy Platform (FFTC-AP).</w:t>
      </w:r>
    </w:p>
    <w:p w14:paraId="17D8603C" w14:textId="77777777" w:rsidR="004171AD" w:rsidRPr="003C2886" w:rsidRDefault="004171AD" w:rsidP="004171AD">
      <w:pPr>
        <w:spacing w:after="0" w:line="240" w:lineRule="auto"/>
        <w:ind w:left="630" w:hanging="630"/>
        <w:jc w:val="both"/>
        <w:rPr>
          <w:rFonts w:ascii="Times New Roman" w:hAnsi="Times New Roman" w:cs="Times New Roman"/>
          <w:color w:val="000000" w:themeColor="text1"/>
          <w:sz w:val="20"/>
          <w:szCs w:val="20"/>
        </w:rPr>
      </w:pPr>
    </w:p>
    <w:p w14:paraId="54319882" w14:textId="0C29490E" w:rsidR="009A71E0" w:rsidRPr="003C2886" w:rsidRDefault="009A71E0" w:rsidP="004171AD">
      <w:pPr>
        <w:spacing w:after="0" w:line="240" w:lineRule="auto"/>
        <w:ind w:left="630" w:hanging="630"/>
        <w:jc w:val="both"/>
        <w:rPr>
          <w:rFonts w:ascii="Times New Roman" w:hAnsi="Times New Roman" w:cs="Times New Roman"/>
          <w:color w:val="000000" w:themeColor="text1"/>
          <w:sz w:val="20"/>
          <w:szCs w:val="20"/>
        </w:rPr>
      </w:pPr>
      <w:proofErr w:type="spellStart"/>
      <w:r w:rsidRPr="003C2886">
        <w:rPr>
          <w:rFonts w:ascii="Times New Roman" w:hAnsi="Times New Roman" w:cs="Times New Roman"/>
          <w:color w:val="000000" w:themeColor="text1"/>
          <w:sz w:val="20"/>
          <w:szCs w:val="20"/>
        </w:rPr>
        <w:t>Franquera</w:t>
      </w:r>
      <w:proofErr w:type="spellEnd"/>
      <w:r w:rsidRPr="003C2886">
        <w:rPr>
          <w:rFonts w:ascii="Times New Roman" w:hAnsi="Times New Roman" w:cs="Times New Roman"/>
          <w:color w:val="000000" w:themeColor="text1"/>
          <w:sz w:val="20"/>
          <w:szCs w:val="20"/>
        </w:rPr>
        <w:t>, E. N.</w:t>
      </w:r>
      <w:r w:rsidR="00423C74" w:rsidRPr="003C2886">
        <w:rPr>
          <w:rFonts w:ascii="Times New Roman" w:hAnsi="Times New Roman" w:cs="Times New Roman"/>
          <w:color w:val="000000" w:themeColor="text1"/>
          <w:sz w:val="20"/>
          <w:szCs w:val="20"/>
        </w:rPr>
        <w:t xml:space="preserve"> and</w:t>
      </w:r>
      <w:r w:rsidRPr="003C2886">
        <w:rPr>
          <w:rFonts w:ascii="Times New Roman" w:hAnsi="Times New Roman" w:cs="Times New Roman"/>
          <w:color w:val="000000" w:themeColor="text1"/>
          <w:sz w:val="20"/>
          <w:szCs w:val="20"/>
        </w:rPr>
        <w:t xml:space="preserve"> </w:t>
      </w:r>
      <w:proofErr w:type="spellStart"/>
      <w:r w:rsidRPr="003C2886">
        <w:rPr>
          <w:rFonts w:ascii="Times New Roman" w:hAnsi="Times New Roman" w:cs="Times New Roman"/>
          <w:color w:val="000000" w:themeColor="text1"/>
          <w:sz w:val="20"/>
          <w:szCs w:val="20"/>
        </w:rPr>
        <w:t>Mabesa</w:t>
      </w:r>
      <w:proofErr w:type="spellEnd"/>
      <w:r w:rsidRPr="003C2886">
        <w:rPr>
          <w:rFonts w:ascii="Times New Roman" w:hAnsi="Times New Roman" w:cs="Times New Roman"/>
          <w:color w:val="000000" w:themeColor="text1"/>
          <w:sz w:val="20"/>
          <w:szCs w:val="20"/>
        </w:rPr>
        <w:t xml:space="preserve">, R. C. (2016). </w:t>
      </w:r>
      <w:proofErr w:type="spellStart"/>
      <w:r w:rsidRPr="003C2886">
        <w:rPr>
          <w:rFonts w:ascii="Times New Roman" w:hAnsi="Times New Roman" w:cs="Times New Roman"/>
          <w:color w:val="000000" w:themeColor="text1"/>
          <w:sz w:val="20"/>
          <w:szCs w:val="20"/>
        </w:rPr>
        <w:t>Colored</w:t>
      </w:r>
      <w:proofErr w:type="spellEnd"/>
      <w:r w:rsidRPr="003C2886">
        <w:rPr>
          <w:rFonts w:ascii="Times New Roman" w:hAnsi="Times New Roman" w:cs="Times New Roman"/>
          <w:color w:val="000000" w:themeColor="text1"/>
          <w:sz w:val="20"/>
          <w:szCs w:val="20"/>
        </w:rPr>
        <w:t xml:space="preserve"> plastic mulch effects on the yield of lettuce (</w:t>
      </w:r>
      <w:r w:rsidRPr="003C2886">
        <w:rPr>
          <w:rFonts w:ascii="Times New Roman" w:hAnsi="Times New Roman" w:cs="Times New Roman"/>
          <w:i/>
          <w:iCs/>
          <w:color w:val="000000" w:themeColor="text1"/>
          <w:sz w:val="20"/>
          <w:szCs w:val="20"/>
        </w:rPr>
        <w:t>Lactuca sativa</w:t>
      </w:r>
      <w:r w:rsidRPr="003C2886">
        <w:rPr>
          <w:rFonts w:ascii="Times New Roman" w:hAnsi="Times New Roman" w:cs="Times New Roman"/>
          <w:color w:val="000000" w:themeColor="text1"/>
          <w:sz w:val="20"/>
          <w:szCs w:val="20"/>
        </w:rPr>
        <w:t xml:space="preserve"> L.) and soil temperature. </w:t>
      </w:r>
      <w:hyperlink r:id="rId11" w:history="1">
        <w:r w:rsidR="00392C0D" w:rsidRPr="003C2886">
          <w:rPr>
            <w:rFonts w:ascii="Times New Roman" w:hAnsi="Times New Roman" w:cs="Times New Roman"/>
            <w:color w:val="000000" w:themeColor="text1"/>
            <w:sz w:val="20"/>
            <w:szCs w:val="20"/>
          </w:rPr>
          <w:t>Journal of Advanced Agricultural Technologies</w:t>
        </w:r>
      </w:hyperlink>
      <w:r w:rsidR="00392C0D" w:rsidRPr="003C2886">
        <w:rPr>
          <w:rFonts w:ascii="Times New Roman" w:hAnsi="Times New Roman" w:cs="Times New Roman"/>
          <w:color w:val="000000" w:themeColor="text1"/>
          <w:sz w:val="20"/>
          <w:szCs w:val="20"/>
        </w:rPr>
        <w:t> 3:155-159. doi:</w:t>
      </w:r>
      <w:hyperlink r:id="rId12" w:tgtFrame="_blank" w:history="1">
        <w:r w:rsidR="00392C0D" w:rsidRPr="003C2886">
          <w:rPr>
            <w:rFonts w:ascii="Times New Roman" w:hAnsi="Times New Roman" w:cs="Times New Roman"/>
            <w:color w:val="000000" w:themeColor="text1"/>
            <w:sz w:val="20"/>
            <w:szCs w:val="20"/>
          </w:rPr>
          <w:t>10.18178/joaat.3.3.155-159</w:t>
        </w:r>
      </w:hyperlink>
    </w:p>
    <w:p w14:paraId="62B75992" w14:textId="77777777" w:rsidR="004171AD" w:rsidRPr="003C2886" w:rsidRDefault="004171AD" w:rsidP="004171AD">
      <w:pPr>
        <w:spacing w:after="0" w:line="240" w:lineRule="auto"/>
        <w:ind w:left="630" w:hanging="630"/>
        <w:jc w:val="both"/>
        <w:rPr>
          <w:rFonts w:ascii="Times New Roman" w:hAnsi="Times New Roman" w:cs="Times New Roman"/>
          <w:color w:val="000000" w:themeColor="text1"/>
          <w:sz w:val="20"/>
          <w:szCs w:val="20"/>
        </w:rPr>
      </w:pPr>
    </w:p>
    <w:p w14:paraId="0DB49829" w14:textId="0A2416AE" w:rsidR="009A71E0" w:rsidRPr="003C2886" w:rsidRDefault="009A71E0" w:rsidP="004171AD">
      <w:pPr>
        <w:spacing w:after="0" w:line="240" w:lineRule="auto"/>
        <w:ind w:left="630" w:hanging="630"/>
        <w:jc w:val="both"/>
        <w:rPr>
          <w:rFonts w:ascii="Times New Roman" w:hAnsi="Times New Roman" w:cs="Times New Roman"/>
          <w:color w:val="000000" w:themeColor="text1"/>
          <w:sz w:val="20"/>
          <w:szCs w:val="20"/>
        </w:rPr>
      </w:pPr>
      <w:r w:rsidRPr="003C2886">
        <w:rPr>
          <w:rFonts w:ascii="Times New Roman" w:hAnsi="Times New Roman" w:cs="Times New Roman"/>
          <w:color w:val="000000" w:themeColor="text1"/>
          <w:sz w:val="20"/>
          <w:szCs w:val="20"/>
        </w:rPr>
        <w:t>Gonzaga, N</w:t>
      </w:r>
      <w:r w:rsidR="007415B3" w:rsidRPr="003C2886">
        <w:rPr>
          <w:rFonts w:ascii="Times New Roman" w:hAnsi="Times New Roman" w:cs="Times New Roman"/>
          <w:color w:val="000000" w:themeColor="text1"/>
          <w:sz w:val="20"/>
          <w:szCs w:val="20"/>
        </w:rPr>
        <w:t xml:space="preserve">. </w:t>
      </w:r>
      <w:r w:rsidRPr="003C2886">
        <w:rPr>
          <w:rFonts w:ascii="Times New Roman" w:hAnsi="Times New Roman" w:cs="Times New Roman"/>
          <w:color w:val="000000" w:themeColor="text1"/>
          <w:sz w:val="20"/>
          <w:szCs w:val="20"/>
        </w:rPr>
        <w:t>R., Gonzaga, A</w:t>
      </w:r>
      <w:r w:rsidR="007415B3" w:rsidRPr="003C2886">
        <w:rPr>
          <w:rFonts w:ascii="Times New Roman" w:hAnsi="Times New Roman" w:cs="Times New Roman"/>
          <w:color w:val="000000" w:themeColor="text1"/>
          <w:sz w:val="20"/>
          <w:szCs w:val="20"/>
        </w:rPr>
        <w:t xml:space="preserve">. </w:t>
      </w:r>
      <w:r w:rsidRPr="003C2886">
        <w:rPr>
          <w:rFonts w:ascii="Times New Roman" w:hAnsi="Times New Roman" w:cs="Times New Roman"/>
          <w:color w:val="000000" w:themeColor="text1"/>
          <w:sz w:val="20"/>
          <w:szCs w:val="20"/>
        </w:rPr>
        <w:t xml:space="preserve">B., </w:t>
      </w:r>
      <w:proofErr w:type="spellStart"/>
      <w:r w:rsidRPr="003C2886">
        <w:rPr>
          <w:rFonts w:ascii="Times New Roman" w:hAnsi="Times New Roman" w:cs="Times New Roman"/>
          <w:color w:val="000000" w:themeColor="text1"/>
          <w:sz w:val="20"/>
          <w:szCs w:val="20"/>
        </w:rPr>
        <w:t>Taylaran</w:t>
      </w:r>
      <w:proofErr w:type="spellEnd"/>
      <w:r w:rsidRPr="003C2886">
        <w:rPr>
          <w:rFonts w:ascii="Times New Roman" w:hAnsi="Times New Roman" w:cs="Times New Roman"/>
          <w:color w:val="000000" w:themeColor="text1"/>
          <w:sz w:val="20"/>
          <w:szCs w:val="20"/>
        </w:rPr>
        <w:t>, R</w:t>
      </w:r>
      <w:r w:rsidR="007415B3" w:rsidRPr="003C2886">
        <w:rPr>
          <w:rFonts w:ascii="Times New Roman" w:hAnsi="Times New Roman" w:cs="Times New Roman"/>
          <w:color w:val="000000" w:themeColor="text1"/>
          <w:sz w:val="20"/>
          <w:szCs w:val="20"/>
        </w:rPr>
        <w:t xml:space="preserve">. D., </w:t>
      </w:r>
      <w:proofErr w:type="spellStart"/>
      <w:r w:rsidR="007415B3" w:rsidRPr="003C2886">
        <w:rPr>
          <w:rFonts w:ascii="Times New Roman" w:hAnsi="Times New Roman" w:cs="Times New Roman"/>
          <w:color w:val="000000" w:themeColor="text1"/>
          <w:sz w:val="20"/>
          <w:szCs w:val="20"/>
        </w:rPr>
        <w:t>Pahinar</w:t>
      </w:r>
      <w:r w:rsidRPr="003C2886">
        <w:rPr>
          <w:rFonts w:ascii="Times New Roman" w:hAnsi="Times New Roman" w:cs="Times New Roman"/>
          <w:color w:val="000000" w:themeColor="text1"/>
          <w:sz w:val="20"/>
          <w:szCs w:val="20"/>
        </w:rPr>
        <w:t>g</w:t>
      </w:r>
      <w:proofErr w:type="spellEnd"/>
      <w:r w:rsidRPr="003C2886">
        <w:rPr>
          <w:rFonts w:ascii="Times New Roman" w:hAnsi="Times New Roman" w:cs="Times New Roman"/>
          <w:color w:val="000000" w:themeColor="text1"/>
          <w:sz w:val="20"/>
          <w:szCs w:val="20"/>
        </w:rPr>
        <w:t>, R</w:t>
      </w:r>
      <w:r w:rsidR="007415B3" w:rsidRPr="003C2886">
        <w:rPr>
          <w:rFonts w:ascii="Times New Roman" w:hAnsi="Times New Roman" w:cs="Times New Roman"/>
          <w:color w:val="000000" w:themeColor="text1"/>
          <w:sz w:val="20"/>
          <w:szCs w:val="20"/>
        </w:rPr>
        <w:t xml:space="preserve">. </w:t>
      </w:r>
      <w:r w:rsidRPr="003C2886">
        <w:rPr>
          <w:rFonts w:ascii="Times New Roman" w:hAnsi="Times New Roman" w:cs="Times New Roman"/>
          <w:color w:val="000000" w:themeColor="text1"/>
          <w:sz w:val="20"/>
          <w:szCs w:val="20"/>
        </w:rPr>
        <w:t>T.</w:t>
      </w:r>
      <w:r w:rsidR="00423C74" w:rsidRPr="003C2886">
        <w:rPr>
          <w:rFonts w:ascii="Times New Roman" w:hAnsi="Times New Roman" w:cs="Times New Roman"/>
          <w:color w:val="000000" w:themeColor="text1"/>
          <w:sz w:val="20"/>
          <w:szCs w:val="20"/>
        </w:rPr>
        <w:t xml:space="preserve"> and</w:t>
      </w:r>
      <w:r w:rsidRPr="003C2886">
        <w:rPr>
          <w:rFonts w:ascii="Times New Roman" w:hAnsi="Times New Roman" w:cs="Times New Roman"/>
          <w:color w:val="000000" w:themeColor="text1"/>
          <w:sz w:val="20"/>
          <w:szCs w:val="20"/>
        </w:rPr>
        <w:t xml:space="preserve"> Quirino, R</w:t>
      </w:r>
      <w:r w:rsidR="004171AD" w:rsidRPr="003C2886">
        <w:rPr>
          <w:rFonts w:ascii="Times New Roman" w:hAnsi="Times New Roman" w:cs="Times New Roman"/>
          <w:color w:val="000000" w:themeColor="text1"/>
          <w:sz w:val="20"/>
          <w:szCs w:val="20"/>
        </w:rPr>
        <w:t xml:space="preserve">. </w:t>
      </w:r>
      <w:r w:rsidRPr="003C2886">
        <w:rPr>
          <w:rFonts w:ascii="Times New Roman" w:hAnsi="Times New Roman" w:cs="Times New Roman"/>
          <w:color w:val="000000" w:themeColor="text1"/>
          <w:sz w:val="20"/>
          <w:szCs w:val="20"/>
        </w:rPr>
        <w:t>A. (2017). Agronomic performance of red-fleshed “Bloody Mary” dragon fruit (</w:t>
      </w:r>
      <w:r w:rsidRPr="003C2886">
        <w:rPr>
          <w:rFonts w:ascii="Times New Roman" w:hAnsi="Times New Roman" w:cs="Times New Roman"/>
          <w:i/>
          <w:color w:val="000000" w:themeColor="text1"/>
          <w:sz w:val="20"/>
          <w:szCs w:val="20"/>
        </w:rPr>
        <w:t xml:space="preserve">Hylocereus </w:t>
      </w:r>
      <w:proofErr w:type="spellStart"/>
      <w:r w:rsidRPr="003C2886">
        <w:rPr>
          <w:rFonts w:ascii="Times New Roman" w:hAnsi="Times New Roman" w:cs="Times New Roman"/>
          <w:i/>
          <w:color w:val="000000" w:themeColor="text1"/>
          <w:sz w:val="20"/>
          <w:szCs w:val="20"/>
        </w:rPr>
        <w:lastRenderedPageBreak/>
        <w:t>costaricensis</w:t>
      </w:r>
      <w:proofErr w:type="spellEnd"/>
      <w:r w:rsidRPr="003C2886">
        <w:rPr>
          <w:rFonts w:ascii="Times New Roman" w:hAnsi="Times New Roman" w:cs="Times New Roman"/>
          <w:color w:val="000000" w:themeColor="text1"/>
          <w:sz w:val="20"/>
          <w:szCs w:val="20"/>
        </w:rPr>
        <w:t xml:space="preserve"> Weber) as influenced by different levels of NPK under Claveria, Misamis Oriental condition.</w:t>
      </w:r>
      <w:r w:rsidR="007415B3" w:rsidRPr="003C2886">
        <w:rPr>
          <w:rFonts w:ascii="Times New Roman" w:hAnsi="Times New Roman" w:cs="Times New Roman"/>
          <w:color w:val="000000" w:themeColor="text1"/>
          <w:sz w:val="20"/>
          <w:szCs w:val="20"/>
        </w:rPr>
        <w:t xml:space="preserve"> Journal of </w:t>
      </w:r>
      <w:proofErr w:type="spellStart"/>
      <w:r w:rsidR="00392C0D" w:rsidRPr="003C2886">
        <w:rPr>
          <w:rFonts w:ascii="Times New Roman" w:hAnsi="Times New Roman" w:cs="Times New Roman"/>
          <w:color w:val="000000" w:themeColor="text1"/>
          <w:sz w:val="20"/>
          <w:szCs w:val="20"/>
        </w:rPr>
        <w:t>Multidiciplinary</w:t>
      </w:r>
      <w:proofErr w:type="spellEnd"/>
      <w:r w:rsidR="00392C0D" w:rsidRPr="003C2886">
        <w:rPr>
          <w:rFonts w:ascii="Times New Roman" w:hAnsi="Times New Roman" w:cs="Times New Roman"/>
          <w:color w:val="000000" w:themeColor="text1"/>
          <w:sz w:val="20"/>
          <w:szCs w:val="20"/>
        </w:rPr>
        <w:t xml:space="preserve"> Studies, </w:t>
      </w:r>
      <w:r w:rsidR="00423C74" w:rsidRPr="003C2886">
        <w:rPr>
          <w:rFonts w:ascii="Times New Roman" w:hAnsi="Times New Roman" w:cs="Times New Roman"/>
          <w:color w:val="000000" w:themeColor="text1"/>
          <w:sz w:val="20"/>
          <w:szCs w:val="20"/>
        </w:rPr>
        <w:t>6</w:t>
      </w:r>
      <w:r w:rsidR="00392C0D" w:rsidRPr="003C2886">
        <w:rPr>
          <w:rFonts w:ascii="Times New Roman" w:hAnsi="Times New Roman" w:cs="Times New Roman"/>
          <w:color w:val="000000" w:themeColor="text1"/>
          <w:sz w:val="20"/>
          <w:szCs w:val="20"/>
        </w:rPr>
        <w:t>:</w:t>
      </w:r>
      <w:r w:rsidR="007415B3" w:rsidRPr="003C2886">
        <w:rPr>
          <w:rFonts w:ascii="Times New Roman" w:hAnsi="Times New Roman" w:cs="Times New Roman"/>
          <w:color w:val="000000" w:themeColor="text1"/>
          <w:sz w:val="20"/>
          <w:szCs w:val="20"/>
        </w:rPr>
        <w:t>27-46.</w:t>
      </w:r>
      <w:r w:rsidR="00017BD4" w:rsidRPr="003C2886">
        <w:rPr>
          <w:rFonts w:ascii="Times New Roman" w:hAnsi="Times New Roman" w:cs="Times New Roman"/>
          <w:color w:val="000000" w:themeColor="text1"/>
          <w:sz w:val="20"/>
          <w:szCs w:val="20"/>
        </w:rPr>
        <w:t xml:space="preserve"> </w:t>
      </w:r>
      <w:proofErr w:type="spellStart"/>
      <w:r w:rsidR="00017BD4" w:rsidRPr="003C2886">
        <w:rPr>
          <w:rFonts w:ascii="Times New Roman" w:hAnsi="Times New Roman" w:cs="Times New Roman"/>
          <w:color w:val="000000" w:themeColor="text1"/>
          <w:sz w:val="20"/>
          <w:szCs w:val="20"/>
        </w:rPr>
        <w:t>doi</w:t>
      </w:r>
      <w:proofErr w:type="spellEnd"/>
      <w:r w:rsidR="00017BD4" w:rsidRPr="003C2886">
        <w:rPr>
          <w:rFonts w:ascii="Times New Roman" w:hAnsi="Times New Roman" w:cs="Times New Roman"/>
          <w:color w:val="000000" w:themeColor="text1"/>
          <w:sz w:val="20"/>
          <w:szCs w:val="20"/>
        </w:rPr>
        <w:t>: http://dx.doi.org/10.7828/jmds.v6i2.1043</w:t>
      </w:r>
    </w:p>
    <w:p w14:paraId="3D2D4543" w14:textId="77777777" w:rsidR="004171AD" w:rsidRPr="003C2886" w:rsidRDefault="004171AD" w:rsidP="004171AD">
      <w:pPr>
        <w:spacing w:after="0" w:line="240" w:lineRule="auto"/>
        <w:ind w:left="630" w:hanging="630"/>
        <w:jc w:val="both"/>
        <w:rPr>
          <w:rFonts w:ascii="Times New Roman" w:hAnsi="Times New Roman" w:cs="Times New Roman"/>
          <w:color w:val="000000" w:themeColor="text1"/>
          <w:sz w:val="20"/>
          <w:szCs w:val="20"/>
        </w:rPr>
      </w:pPr>
    </w:p>
    <w:p w14:paraId="643E03B5" w14:textId="6D89090E" w:rsidR="00EC4714" w:rsidRPr="003C2886" w:rsidRDefault="009A71E0" w:rsidP="004171AD">
      <w:pPr>
        <w:spacing w:after="0" w:line="240" w:lineRule="auto"/>
        <w:ind w:left="630" w:hanging="630"/>
        <w:jc w:val="both"/>
        <w:rPr>
          <w:rFonts w:ascii="Times New Roman" w:hAnsi="Times New Roman" w:cs="Times New Roman"/>
          <w:color w:val="000000" w:themeColor="text1"/>
          <w:sz w:val="20"/>
          <w:szCs w:val="20"/>
        </w:rPr>
      </w:pPr>
      <w:r w:rsidRPr="003C2886">
        <w:rPr>
          <w:rFonts w:ascii="Times New Roman" w:hAnsi="Times New Roman" w:cs="Times New Roman"/>
          <w:color w:val="000000" w:themeColor="text1"/>
          <w:sz w:val="20"/>
          <w:szCs w:val="20"/>
        </w:rPr>
        <w:t>Hossain, F</w:t>
      </w:r>
      <w:r w:rsidR="006D25D8" w:rsidRPr="003C2886">
        <w:rPr>
          <w:rFonts w:ascii="Times New Roman" w:hAnsi="Times New Roman" w:cs="Times New Roman"/>
          <w:color w:val="000000" w:themeColor="text1"/>
          <w:sz w:val="20"/>
          <w:szCs w:val="20"/>
        </w:rPr>
        <w:t xml:space="preserve">. </w:t>
      </w:r>
      <w:r w:rsidRPr="003C2886">
        <w:rPr>
          <w:rFonts w:ascii="Times New Roman" w:hAnsi="Times New Roman" w:cs="Times New Roman"/>
          <w:color w:val="000000" w:themeColor="text1"/>
          <w:sz w:val="20"/>
          <w:szCs w:val="20"/>
        </w:rPr>
        <w:t>M., Numan, S</w:t>
      </w:r>
      <w:r w:rsidR="006D25D8" w:rsidRPr="003C2886">
        <w:rPr>
          <w:rFonts w:ascii="Times New Roman" w:hAnsi="Times New Roman" w:cs="Times New Roman"/>
          <w:color w:val="000000" w:themeColor="text1"/>
          <w:sz w:val="20"/>
          <w:szCs w:val="20"/>
        </w:rPr>
        <w:t xml:space="preserve">. </w:t>
      </w:r>
      <w:r w:rsidRPr="003C2886">
        <w:rPr>
          <w:rFonts w:ascii="Times New Roman" w:hAnsi="Times New Roman" w:cs="Times New Roman"/>
          <w:color w:val="000000" w:themeColor="text1"/>
          <w:sz w:val="20"/>
          <w:szCs w:val="20"/>
        </w:rPr>
        <w:t>M.</w:t>
      </w:r>
      <w:r w:rsidR="00423C74" w:rsidRPr="003C2886">
        <w:rPr>
          <w:rFonts w:ascii="Times New Roman" w:hAnsi="Times New Roman" w:cs="Times New Roman"/>
          <w:color w:val="000000" w:themeColor="text1"/>
          <w:sz w:val="20"/>
          <w:szCs w:val="20"/>
        </w:rPr>
        <w:t xml:space="preserve"> and</w:t>
      </w:r>
      <w:r w:rsidRPr="003C2886">
        <w:rPr>
          <w:rFonts w:ascii="Times New Roman" w:hAnsi="Times New Roman" w:cs="Times New Roman"/>
          <w:color w:val="000000" w:themeColor="text1"/>
          <w:sz w:val="20"/>
          <w:szCs w:val="20"/>
        </w:rPr>
        <w:t xml:space="preserve"> Akhtar, S. (2021). Cultivation, nutritional value, and health benefits of dragon fruit (</w:t>
      </w:r>
      <w:r w:rsidRPr="003C2886">
        <w:rPr>
          <w:rFonts w:ascii="Times New Roman" w:hAnsi="Times New Roman" w:cs="Times New Roman"/>
          <w:i/>
          <w:iCs/>
          <w:color w:val="000000" w:themeColor="text1"/>
          <w:sz w:val="20"/>
          <w:szCs w:val="20"/>
        </w:rPr>
        <w:t>Hylocereus</w:t>
      </w:r>
      <w:r w:rsidRPr="003C2886">
        <w:rPr>
          <w:rFonts w:ascii="Times New Roman" w:hAnsi="Times New Roman" w:cs="Times New Roman"/>
          <w:color w:val="000000" w:themeColor="text1"/>
          <w:sz w:val="20"/>
          <w:szCs w:val="20"/>
        </w:rPr>
        <w:t xml:space="preserve"> spp.): A Review. </w:t>
      </w:r>
      <w:hyperlink r:id="rId13" w:history="1">
        <w:r w:rsidR="00EC4714" w:rsidRPr="003C2886">
          <w:rPr>
            <w:rFonts w:ascii="Times New Roman" w:hAnsi="Times New Roman" w:cs="Times New Roman"/>
            <w:color w:val="000000" w:themeColor="text1"/>
            <w:sz w:val="20"/>
            <w:szCs w:val="20"/>
          </w:rPr>
          <w:t>Canadian Journal of Plant Science</w:t>
        </w:r>
      </w:hyperlink>
      <w:r w:rsidR="00423C74" w:rsidRPr="003C2886">
        <w:rPr>
          <w:rFonts w:ascii="Times New Roman" w:hAnsi="Times New Roman" w:cs="Times New Roman"/>
          <w:color w:val="000000" w:themeColor="text1"/>
          <w:sz w:val="20"/>
          <w:szCs w:val="20"/>
        </w:rPr>
        <w:t>,</w:t>
      </w:r>
      <w:r w:rsidR="00EC4714" w:rsidRPr="003C2886">
        <w:rPr>
          <w:rFonts w:ascii="Times New Roman" w:hAnsi="Times New Roman" w:cs="Times New Roman"/>
          <w:color w:val="000000" w:themeColor="text1"/>
          <w:sz w:val="20"/>
          <w:szCs w:val="20"/>
        </w:rPr>
        <w:t> 8:259-269. doi:</w:t>
      </w:r>
      <w:hyperlink r:id="rId14" w:tgtFrame="_blank" w:history="1">
        <w:r w:rsidR="00EC4714" w:rsidRPr="003C2886">
          <w:rPr>
            <w:rFonts w:ascii="Times New Roman" w:hAnsi="Times New Roman" w:cs="Times New Roman"/>
            <w:color w:val="000000" w:themeColor="text1"/>
            <w:sz w:val="20"/>
            <w:szCs w:val="20"/>
          </w:rPr>
          <w:t>10.22059/ijhst.2021.311550.400</w:t>
        </w:r>
      </w:hyperlink>
    </w:p>
    <w:p w14:paraId="486AEF5D" w14:textId="77777777" w:rsidR="004171AD" w:rsidRPr="003C2886" w:rsidRDefault="004171AD" w:rsidP="004171AD">
      <w:pPr>
        <w:spacing w:after="0" w:line="240" w:lineRule="auto"/>
        <w:ind w:left="630" w:hanging="630"/>
        <w:jc w:val="both"/>
        <w:rPr>
          <w:rFonts w:ascii="Times New Roman" w:hAnsi="Times New Roman" w:cs="Times New Roman"/>
          <w:color w:val="000000" w:themeColor="text1"/>
          <w:sz w:val="20"/>
          <w:szCs w:val="20"/>
          <w:shd w:val="clear" w:color="auto" w:fill="FFFFFF"/>
        </w:rPr>
      </w:pPr>
    </w:p>
    <w:p w14:paraId="3A21140A" w14:textId="0CC6F9D4" w:rsidR="0050162E" w:rsidRPr="003C2886" w:rsidRDefault="0050162E" w:rsidP="004171AD">
      <w:pPr>
        <w:spacing w:after="0" w:line="240" w:lineRule="auto"/>
        <w:ind w:left="630" w:hanging="630"/>
        <w:jc w:val="both"/>
        <w:rPr>
          <w:rFonts w:ascii="Times New Roman" w:hAnsi="Times New Roman" w:cs="Times New Roman"/>
          <w:color w:val="000000" w:themeColor="text1"/>
          <w:sz w:val="20"/>
          <w:szCs w:val="20"/>
          <w:shd w:val="clear" w:color="auto" w:fill="FFFFFF"/>
        </w:rPr>
      </w:pPr>
      <w:r w:rsidRPr="003C2886">
        <w:rPr>
          <w:rFonts w:ascii="Times New Roman" w:hAnsi="Times New Roman" w:cs="Times New Roman"/>
          <w:color w:val="000000" w:themeColor="text1"/>
          <w:sz w:val="20"/>
          <w:szCs w:val="20"/>
          <w:shd w:val="clear" w:color="auto" w:fill="FFFFFF"/>
        </w:rPr>
        <w:t xml:space="preserve">Kamran, S., Chen, J., </w:t>
      </w:r>
      <w:r w:rsidR="00E635C5" w:rsidRPr="003C2886">
        <w:rPr>
          <w:rFonts w:ascii="Times New Roman" w:hAnsi="Times New Roman" w:cs="Times New Roman"/>
          <w:color w:val="000000" w:themeColor="text1"/>
          <w:sz w:val="20"/>
          <w:szCs w:val="20"/>
          <w:shd w:val="clear" w:color="auto" w:fill="FFFFFF"/>
        </w:rPr>
        <w:t xml:space="preserve">Chen, J. </w:t>
      </w:r>
      <w:r w:rsidRPr="003C2886">
        <w:rPr>
          <w:rFonts w:ascii="Times New Roman" w:hAnsi="Times New Roman" w:cs="Times New Roman"/>
          <w:color w:val="000000" w:themeColor="text1"/>
          <w:sz w:val="20"/>
          <w:szCs w:val="20"/>
          <w:shd w:val="clear" w:color="auto" w:fill="FFFFFF"/>
        </w:rPr>
        <w:t>and Qin, Y. (2023). Pitaya Nutrition, Biology, and Biotechnology: A Review. </w:t>
      </w:r>
      <w:r w:rsidRPr="003C2886">
        <w:rPr>
          <w:rFonts w:ascii="Times New Roman" w:hAnsi="Times New Roman" w:cs="Times New Roman"/>
          <w:iCs/>
          <w:color w:val="000000" w:themeColor="text1"/>
          <w:sz w:val="20"/>
          <w:szCs w:val="20"/>
        </w:rPr>
        <w:t>International Journal of Molecular Sciences</w:t>
      </w:r>
      <w:r w:rsidRPr="003C2886">
        <w:rPr>
          <w:rFonts w:ascii="Times New Roman" w:hAnsi="Times New Roman" w:cs="Times New Roman"/>
          <w:color w:val="000000" w:themeColor="text1"/>
          <w:sz w:val="20"/>
          <w:szCs w:val="20"/>
          <w:shd w:val="clear" w:color="auto" w:fill="FFFFFF"/>
        </w:rPr>
        <w:t> 24,</w:t>
      </w:r>
      <w:r w:rsidR="00423C74" w:rsidRPr="003C2886">
        <w:rPr>
          <w:rFonts w:ascii="Times New Roman" w:hAnsi="Times New Roman" w:cs="Times New Roman"/>
          <w:color w:val="000000" w:themeColor="text1"/>
          <w:sz w:val="20"/>
          <w:szCs w:val="20"/>
          <w:shd w:val="clear" w:color="auto" w:fill="FFFFFF"/>
        </w:rPr>
        <w:t xml:space="preserve"> </w:t>
      </w:r>
      <w:r w:rsidRPr="003C2886">
        <w:rPr>
          <w:rFonts w:ascii="Times New Roman" w:hAnsi="Times New Roman" w:cs="Times New Roman"/>
          <w:color w:val="000000" w:themeColor="text1"/>
          <w:sz w:val="20"/>
          <w:szCs w:val="20"/>
          <w:shd w:val="clear" w:color="auto" w:fill="FFFFFF"/>
        </w:rPr>
        <w:t>18:13986. https://doi.org/10.3390/ijms241813986</w:t>
      </w:r>
    </w:p>
    <w:p w14:paraId="758F3B01" w14:textId="77777777" w:rsidR="004171AD" w:rsidRPr="003C2886" w:rsidRDefault="004171AD" w:rsidP="004171AD">
      <w:pPr>
        <w:spacing w:after="0" w:line="240" w:lineRule="auto"/>
        <w:ind w:left="630" w:hanging="630"/>
        <w:jc w:val="both"/>
        <w:rPr>
          <w:rFonts w:ascii="Times New Roman" w:hAnsi="Times New Roman" w:cs="Times New Roman"/>
          <w:color w:val="000000" w:themeColor="text1"/>
          <w:sz w:val="20"/>
          <w:szCs w:val="20"/>
        </w:rPr>
      </w:pPr>
    </w:p>
    <w:p w14:paraId="220AA2F2" w14:textId="347C9E38" w:rsidR="00E65532" w:rsidRPr="003C2886" w:rsidRDefault="009A71E0" w:rsidP="004171AD">
      <w:pPr>
        <w:spacing w:after="0" w:line="240" w:lineRule="auto"/>
        <w:ind w:left="630" w:hanging="630"/>
        <w:jc w:val="both"/>
        <w:rPr>
          <w:rFonts w:ascii="Times New Roman" w:hAnsi="Times New Roman" w:cs="Times New Roman"/>
          <w:color w:val="000000" w:themeColor="text1"/>
          <w:sz w:val="20"/>
          <w:szCs w:val="20"/>
        </w:rPr>
      </w:pPr>
      <w:r w:rsidRPr="003C2886">
        <w:rPr>
          <w:rFonts w:ascii="Times New Roman" w:hAnsi="Times New Roman" w:cs="Times New Roman"/>
          <w:color w:val="000000" w:themeColor="text1"/>
          <w:sz w:val="20"/>
          <w:szCs w:val="20"/>
        </w:rPr>
        <w:t>Lamont, W</w:t>
      </w:r>
      <w:r w:rsidR="006D25D8" w:rsidRPr="003C2886">
        <w:rPr>
          <w:rFonts w:ascii="Times New Roman" w:hAnsi="Times New Roman" w:cs="Times New Roman"/>
          <w:color w:val="000000" w:themeColor="text1"/>
          <w:sz w:val="20"/>
          <w:szCs w:val="20"/>
        </w:rPr>
        <w:t xml:space="preserve">. </w:t>
      </w:r>
      <w:r w:rsidRPr="003C2886">
        <w:rPr>
          <w:rFonts w:ascii="Times New Roman" w:hAnsi="Times New Roman" w:cs="Times New Roman"/>
          <w:color w:val="000000" w:themeColor="text1"/>
          <w:sz w:val="20"/>
          <w:szCs w:val="20"/>
        </w:rPr>
        <w:t xml:space="preserve">J. (2017). Plastic mulches </w:t>
      </w:r>
      <w:proofErr w:type="gramStart"/>
      <w:r w:rsidRPr="003C2886">
        <w:rPr>
          <w:rFonts w:ascii="Times New Roman" w:hAnsi="Times New Roman" w:cs="Times New Roman"/>
          <w:color w:val="000000" w:themeColor="text1"/>
          <w:sz w:val="20"/>
          <w:szCs w:val="20"/>
        </w:rPr>
        <w:t>for the production of</w:t>
      </w:r>
      <w:proofErr w:type="gramEnd"/>
      <w:r w:rsidRPr="003C2886">
        <w:rPr>
          <w:rFonts w:ascii="Times New Roman" w:hAnsi="Times New Roman" w:cs="Times New Roman"/>
          <w:color w:val="000000" w:themeColor="text1"/>
          <w:sz w:val="20"/>
          <w:szCs w:val="20"/>
        </w:rPr>
        <w:t xml:space="preserve"> vegetable crops.</w:t>
      </w:r>
      <w:r w:rsidR="00A31976" w:rsidRPr="003C2886">
        <w:rPr>
          <w:rFonts w:ascii="Times New Roman" w:hAnsi="Times New Roman" w:cs="Times New Roman"/>
          <w:color w:val="000000" w:themeColor="text1"/>
          <w:sz w:val="20"/>
          <w:szCs w:val="20"/>
        </w:rPr>
        <w:t xml:space="preserve"> In:</w:t>
      </w:r>
      <w:r w:rsidRPr="003C2886">
        <w:rPr>
          <w:rFonts w:ascii="Times New Roman" w:hAnsi="Times New Roman" w:cs="Times New Roman"/>
          <w:color w:val="000000" w:themeColor="text1"/>
          <w:sz w:val="20"/>
          <w:szCs w:val="20"/>
        </w:rPr>
        <w:t xml:space="preserve"> A guid</w:t>
      </w:r>
      <w:r w:rsidR="00E65532" w:rsidRPr="003C2886">
        <w:rPr>
          <w:rFonts w:ascii="Times New Roman" w:hAnsi="Times New Roman" w:cs="Times New Roman"/>
          <w:color w:val="000000" w:themeColor="text1"/>
          <w:sz w:val="20"/>
          <w:szCs w:val="20"/>
        </w:rPr>
        <w:t>e</w:t>
      </w:r>
      <w:r w:rsidRPr="003C2886">
        <w:rPr>
          <w:rFonts w:ascii="Times New Roman" w:hAnsi="Times New Roman" w:cs="Times New Roman"/>
          <w:color w:val="000000" w:themeColor="text1"/>
          <w:sz w:val="20"/>
          <w:szCs w:val="20"/>
        </w:rPr>
        <w:t xml:space="preserve"> to manuf</w:t>
      </w:r>
      <w:r w:rsidR="00E65532" w:rsidRPr="003C2886">
        <w:rPr>
          <w:rFonts w:ascii="Times New Roman" w:hAnsi="Times New Roman" w:cs="Times New Roman"/>
          <w:color w:val="000000" w:themeColor="text1"/>
          <w:sz w:val="20"/>
          <w:szCs w:val="20"/>
        </w:rPr>
        <w:t>acture, performance and p</w:t>
      </w:r>
      <w:r w:rsidRPr="003C2886">
        <w:rPr>
          <w:rFonts w:ascii="Times New Roman" w:hAnsi="Times New Roman" w:cs="Times New Roman"/>
          <w:color w:val="000000" w:themeColor="text1"/>
          <w:sz w:val="20"/>
          <w:szCs w:val="20"/>
        </w:rPr>
        <w:t xml:space="preserve">otential </w:t>
      </w:r>
      <w:r w:rsidR="00E65532" w:rsidRPr="003C2886">
        <w:rPr>
          <w:rFonts w:ascii="Times New Roman" w:hAnsi="Times New Roman" w:cs="Times New Roman"/>
          <w:color w:val="000000" w:themeColor="text1"/>
          <w:sz w:val="20"/>
          <w:szCs w:val="20"/>
        </w:rPr>
        <w:t>p</w:t>
      </w:r>
      <w:r w:rsidRPr="003C2886">
        <w:rPr>
          <w:rFonts w:ascii="Times New Roman" w:hAnsi="Times New Roman" w:cs="Times New Roman"/>
          <w:color w:val="000000" w:themeColor="text1"/>
          <w:sz w:val="20"/>
          <w:szCs w:val="20"/>
        </w:rPr>
        <w:t>last</w:t>
      </w:r>
      <w:r w:rsidR="00E65532" w:rsidRPr="003C2886">
        <w:rPr>
          <w:rFonts w:ascii="Times New Roman" w:hAnsi="Times New Roman" w:cs="Times New Roman"/>
          <w:color w:val="000000" w:themeColor="text1"/>
          <w:sz w:val="20"/>
          <w:szCs w:val="20"/>
        </w:rPr>
        <w:t>ic a</w:t>
      </w:r>
      <w:r w:rsidRPr="003C2886">
        <w:rPr>
          <w:rFonts w:ascii="Times New Roman" w:hAnsi="Times New Roman" w:cs="Times New Roman"/>
          <w:color w:val="000000" w:themeColor="text1"/>
          <w:sz w:val="20"/>
          <w:szCs w:val="20"/>
        </w:rPr>
        <w:t>gric</w:t>
      </w:r>
      <w:r w:rsidR="00E65532" w:rsidRPr="003C2886">
        <w:rPr>
          <w:rFonts w:ascii="Times New Roman" w:hAnsi="Times New Roman" w:cs="Times New Roman"/>
          <w:color w:val="000000" w:themeColor="text1"/>
          <w:sz w:val="20"/>
          <w:szCs w:val="20"/>
        </w:rPr>
        <w:t>ulture</w:t>
      </w:r>
      <w:r w:rsidRPr="003C2886">
        <w:rPr>
          <w:rFonts w:ascii="Times New Roman" w:hAnsi="Times New Roman" w:cs="Times New Roman"/>
          <w:color w:val="000000" w:themeColor="text1"/>
          <w:sz w:val="20"/>
          <w:szCs w:val="20"/>
        </w:rPr>
        <w:t>.</w:t>
      </w:r>
      <w:r w:rsidR="00423C74" w:rsidRPr="003C2886">
        <w:rPr>
          <w:rFonts w:ascii="Times New Roman" w:hAnsi="Times New Roman" w:cs="Times New Roman"/>
          <w:color w:val="000000" w:themeColor="text1"/>
          <w:sz w:val="20"/>
          <w:szCs w:val="20"/>
        </w:rPr>
        <w:t xml:space="preserve"> </w:t>
      </w:r>
      <w:r w:rsidR="004171AD" w:rsidRPr="003C2886">
        <w:rPr>
          <w:rFonts w:ascii="Times New Roman" w:hAnsi="Times New Roman" w:cs="Times New Roman"/>
          <w:color w:val="000000" w:themeColor="text1"/>
          <w:sz w:val="20"/>
          <w:szCs w:val="20"/>
        </w:rPr>
        <w:t>pp.</w:t>
      </w:r>
      <w:r w:rsidR="00423C74" w:rsidRPr="003C2886">
        <w:rPr>
          <w:rFonts w:ascii="Times New Roman" w:hAnsi="Times New Roman" w:cs="Times New Roman"/>
          <w:color w:val="000000" w:themeColor="text1"/>
          <w:sz w:val="20"/>
          <w:szCs w:val="20"/>
        </w:rPr>
        <w:t>45-60.</w:t>
      </w:r>
      <w:r w:rsidRPr="003C2886">
        <w:rPr>
          <w:rFonts w:ascii="Times New Roman" w:hAnsi="Times New Roman" w:cs="Times New Roman"/>
          <w:color w:val="000000" w:themeColor="text1"/>
          <w:sz w:val="20"/>
          <w:szCs w:val="20"/>
        </w:rPr>
        <w:t> </w:t>
      </w:r>
      <w:hyperlink r:id="rId15" w:history="1">
        <w:r w:rsidR="00E65532" w:rsidRPr="003C2886">
          <w:rPr>
            <w:rStyle w:val="Hyperlink"/>
            <w:rFonts w:ascii="Times New Roman" w:hAnsi="Times New Roman" w:cs="Times New Roman"/>
            <w:color w:val="000000" w:themeColor="text1"/>
            <w:sz w:val="20"/>
            <w:szCs w:val="20"/>
            <w:u w:val="none"/>
          </w:rPr>
          <w:t>https://doi.org/10.1016/b978-0-08-102170-5.00003-8</w:t>
        </w:r>
      </w:hyperlink>
      <w:r w:rsidRPr="003C2886">
        <w:rPr>
          <w:rFonts w:ascii="Times New Roman" w:hAnsi="Times New Roman" w:cs="Times New Roman"/>
          <w:color w:val="000000" w:themeColor="text1"/>
          <w:sz w:val="20"/>
          <w:szCs w:val="20"/>
        </w:rPr>
        <w:t>.</w:t>
      </w:r>
    </w:p>
    <w:p w14:paraId="2EAEE815" w14:textId="77777777" w:rsidR="004171AD" w:rsidRPr="003C2886" w:rsidRDefault="004171AD" w:rsidP="004171AD">
      <w:pPr>
        <w:spacing w:after="0" w:line="240" w:lineRule="auto"/>
        <w:ind w:left="630" w:hanging="630"/>
        <w:jc w:val="both"/>
        <w:rPr>
          <w:rFonts w:ascii="Times New Roman" w:hAnsi="Times New Roman" w:cs="Times New Roman"/>
          <w:color w:val="000000" w:themeColor="text1"/>
          <w:sz w:val="20"/>
          <w:szCs w:val="20"/>
        </w:rPr>
      </w:pPr>
    </w:p>
    <w:p w14:paraId="0D19D331" w14:textId="696CDCD6" w:rsidR="009A71E0" w:rsidRPr="003C2886" w:rsidRDefault="009A71E0" w:rsidP="004171AD">
      <w:pPr>
        <w:spacing w:after="0" w:line="240" w:lineRule="auto"/>
        <w:ind w:left="630" w:hanging="630"/>
        <w:jc w:val="both"/>
        <w:rPr>
          <w:rFonts w:ascii="Times New Roman" w:hAnsi="Times New Roman" w:cs="Times New Roman"/>
          <w:color w:val="000000" w:themeColor="text1"/>
          <w:sz w:val="20"/>
          <w:szCs w:val="20"/>
        </w:rPr>
      </w:pPr>
      <w:r w:rsidRPr="003C2886">
        <w:rPr>
          <w:rFonts w:ascii="Times New Roman" w:hAnsi="Times New Roman" w:cs="Times New Roman"/>
          <w:color w:val="000000" w:themeColor="text1"/>
          <w:sz w:val="20"/>
          <w:szCs w:val="20"/>
        </w:rPr>
        <w:t>Luo, J., Xu, M., Liu, C., Wei, S.</w:t>
      </w:r>
      <w:r w:rsidR="00423C74" w:rsidRPr="003C2886">
        <w:rPr>
          <w:rFonts w:ascii="Times New Roman" w:hAnsi="Times New Roman" w:cs="Times New Roman"/>
          <w:color w:val="000000" w:themeColor="text1"/>
          <w:sz w:val="20"/>
          <w:szCs w:val="20"/>
        </w:rPr>
        <w:t xml:space="preserve"> and</w:t>
      </w:r>
      <w:r w:rsidRPr="003C2886">
        <w:rPr>
          <w:rFonts w:ascii="Times New Roman" w:hAnsi="Times New Roman" w:cs="Times New Roman"/>
          <w:color w:val="000000" w:themeColor="text1"/>
          <w:sz w:val="20"/>
          <w:szCs w:val="20"/>
        </w:rPr>
        <w:t xml:space="preserve"> Tang H. (2021). Effects comparation of different mulching methods on soil in pitaya orchards. International Agrophysics, 35</w:t>
      </w:r>
      <w:r w:rsidR="00423C74" w:rsidRPr="003C2886">
        <w:rPr>
          <w:rFonts w:ascii="Times New Roman" w:hAnsi="Times New Roman" w:cs="Times New Roman"/>
          <w:color w:val="000000" w:themeColor="text1"/>
          <w:sz w:val="20"/>
          <w:szCs w:val="20"/>
        </w:rPr>
        <w:t>:</w:t>
      </w:r>
      <w:r w:rsidRPr="003C2886">
        <w:rPr>
          <w:rFonts w:ascii="Times New Roman" w:hAnsi="Times New Roman" w:cs="Times New Roman"/>
          <w:color w:val="000000" w:themeColor="text1"/>
          <w:sz w:val="20"/>
          <w:szCs w:val="20"/>
        </w:rPr>
        <w:t>269-278</w:t>
      </w:r>
      <w:r w:rsidR="004171AD" w:rsidRPr="003C2886">
        <w:rPr>
          <w:rFonts w:ascii="Times New Roman" w:hAnsi="Times New Roman" w:cs="Times New Roman"/>
          <w:color w:val="000000" w:themeColor="text1"/>
          <w:sz w:val="20"/>
          <w:szCs w:val="20"/>
        </w:rPr>
        <w:t>.</w:t>
      </w:r>
    </w:p>
    <w:p w14:paraId="2E22D243" w14:textId="77777777" w:rsidR="004171AD" w:rsidRPr="003C2886" w:rsidRDefault="004171AD" w:rsidP="004171AD">
      <w:pPr>
        <w:spacing w:after="0" w:line="240" w:lineRule="auto"/>
        <w:ind w:left="630" w:hanging="630"/>
        <w:jc w:val="both"/>
        <w:rPr>
          <w:rFonts w:ascii="Times New Roman" w:hAnsi="Times New Roman" w:cs="Times New Roman"/>
          <w:color w:val="000000" w:themeColor="text1"/>
          <w:sz w:val="20"/>
          <w:szCs w:val="20"/>
          <w:shd w:val="clear" w:color="auto" w:fill="FFFFFF"/>
        </w:rPr>
      </w:pPr>
    </w:p>
    <w:p w14:paraId="32C7B7E6" w14:textId="070A3869" w:rsidR="009A71E0" w:rsidRPr="003C2886" w:rsidRDefault="009A71E0" w:rsidP="004171AD">
      <w:pPr>
        <w:spacing w:after="0" w:line="240" w:lineRule="auto"/>
        <w:ind w:left="630" w:hanging="630"/>
        <w:jc w:val="both"/>
        <w:rPr>
          <w:rFonts w:ascii="Times New Roman" w:hAnsi="Times New Roman" w:cs="Times New Roman"/>
          <w:color w:val="000000" w:themeColor="text1"/>
          <w:sz w:val="20"/>
          <w:szCs w:val="20"/>
          <w:shd w:val="clear" w:color="auto" w:fill="FFFFFF"/>
        </w:rPr>
      </w:pPr>
      <w:r w:rsidRPr="003C2886">
        <w:rPr>
          <w:rFonts w:ascii="Times New Roman" w:hAnsi="Times New Roman" w:cs="Times New Roman"/>
          <w:color w:val="000000" w:themeColor="text1"/>
          <w:sz w:val="20"/>
          <w:szCs w:val="20"/>
          <w:shd w:val="clear" w:color="auto" w:fill="FFFFFF"/>
        </w:rPr>
        <w:t>Mendonça, S. R., Ávila, M. C. R., Vit</w:t>
      </w:r>
      <w:r w:rsidR="004B3DB9" w:rsidRPr="003C2886">
        <w:rPr>
          <w:rFonts w:ascii="Times New Roman" w:hAnsi="Times New Roman" w:cs="Times New Roman"/>
          <w:color w:val="000000" w:themeColor="text1"/>
          <w:sz w:val="20"/>
          <w:szCs w:val="20"/>
          <w:shd w:val="clear" w:color="auto" w:fill="FFFFFF"/>
        </w:rPr>
        <w:t>al, R. G., Evangelista, Z. R., De Carvalho, N.</w:t>
      </w:r>
      <w:r w:rsidR="00423C74" w:rsidRPr="003C2886">
        <w:rPr>
          <w:rFonts w:ascii="Times New Roman" w:hAnsi="Times New Roman" w:cs="Times New Roman"/>
          <w:color w:val="000000" w:themeColor="text1"/>
          <w:sz w:val="20"/>
          <w:szCs w:val="20"/>
          <w:shd w:val="clear" w:color="auto" w:fill="FFFFFF"/>
        </w:rPr>
        <w:t xml:space="preserve"> and</w:t>
      </w:r>
      <w:r w:rsidR="004B3DB9" w:rsidRPr="003C2886">
        <w:rPr>
          <w:rFonts w:ascii="Times New Roman" w:hAnsi="Times New Roman" w:cs="Times New Roman"/>
          <w:color w:val="000000" w:themeColor="text1"/>
          <w:sz w:val="20"/>
          <w:szCs w:val="20"/>
          <w:shd w:val="clear" w:color="auto" w:fill="FFFFFF"/>
        </w:rPr>
        <w:t xml:space="preserve"> Dos Reis</w:t>
      </w:r>
      <w:r w:rsidRPr="003C2886">
        <w:rPr>
          <w:rFonts w:ascii="Times New Roman" w:hAnsi="Times New Roman" w:cs="Times New Roman"/>
          <w:color w:val="000000" w:themeColor="text1"/>
          <w:sz w:val="20"/>
          <w:szCs w:val="20"/>
          <w:shd w:val="clear" w:color="auto" w:fill="FFFFFF"/>
        </w:rPr>
        <w:t>, A. (2021). The effect of different mulching on tomato development and yield. </w:t>
      </w:r>
      <w:r w:rsidRPr="003C2886">
        <w:rPr>
          <w:rFonts w:ascii="Times New Roman" w:hAnsi="Times New Roman" w:cs="Times New Roman"/>
          <w:iCs/>
          <w:color w:val="000000" w:themeColor="text1"/>
          <w:sz w:val="20"/>
          <w:szCs w:val="20"/>
          <w:shd w:val="clear" w:color="auto" w:fill="FFFFFF"/>
        </w:rPr>
        <w:t xml:space="preserve">Scientia </w:t>
      </w:r>
      <w:proofErr w:type="spellStart"/>
      <w:r w:rsidRPr="003C2886">
        <w:rPr>
          <w:rFonts w:ascii="Times New Roman" w:hAnsi="Times New Roman" w:cs="Times New Roman"/>
          <w:iCs/>
          <w:color w:val="000000" w:themeColor="text1"/>
          <w:sz w:val="20"/>
          <w:szCs w:val="20"/>
          <w:shd w:val="clear" w:color="auto" w:fill="FFFFFF"/>
        </w:rPr>
        <w:t>Horticulturae</w:t>
      </w:r>
      <w:proofErr w:type="spellEnd"/>
      <w:r w:rsidRPr="003C2886">
        <w:rPr>
          <w:rFonts w:ascii="Times New Roman" w:hAnsi="Times New Roman" w:cs="Times New Roman"/>
          <w:color w:val="000000" w:themeColor="text1"/>
          <w:sz w:val="20"/>
          <w:szCs w:val="20"/>
          <w:shd w:val="clear" w:color="auto" w:fill="FFFFFF"/>
        </w:rPr>
        <w:t>, </w:t>
      </w:r>
      <w:r w:rsidRPr="003C2886">
        <w:rPr>
          <w:rFonts w:ascii="Times New Roman" w:hAnsi="Times New Roman" w:cs="Times New Roman"/>
          <w:iCs/>
          <w:color w:val="000000" w:themeColor="text1"/>
          <w:sz w:val="20"/>
          <w:szCs w:val="20"/>
          <w:shd w:val="clear" w:color="auto" w:fill="FFFFFF"/>
        </w:rPr>
        <w:t>275</w:t>
      </w:r>
      <w:r w:rsidR="00423C74" w:rsidRPr="003C2886">
        <w:rPr>
          <w:rFonts w:ascii="Times New Roman" w:hAnsi="Times New Roman" w:cs="Times New Roman"/>
          <w:color w:val="000000" w:themeColor="text1"/>
          <w:sz w:val="20"/>
          <w:szCs w:val="20"/>
          <w:shd w:val="clear" w:color="auto" w:fill="FFFFFF"/>
        </w:rPr>
        <w:t>:</w:t>
      </w:r>
      <w:r w:rsidRPr="003C2886">
        <w:rPr>
          <w:rFonts w:ascii="Times New Roman" w:hAnsi="Times New Roman" w:cs="Times New Roman"/>
          <w:color w:val="000000" w:themeColor="text1"/>
          <w:sz w:val="20"/>
          <w:szCs w:val="20"/>
          <w:shd w:val="clear" w:color="auto" w:fill="FFFFFF"/>
        </w:rPr>
        <w:t>109657.</w:t>
      </w:r>
      <w:r w:rsidR="00145D9A" w:rsidRPr="003C2886">
        <w:rPr>
          <w:rFonts w:ascii="Times New Roman" w:hAnsi="Times New Roman" w:cs="Times New Roman"/>
          <w:color w:val="000000" w:themeColor="text1"/>
          <w:sz w:val="20"/>
          <w:szCs w:val="20"/>
          <w:shd w:val="clear" w:color="auto" w:fill="FFFFFF"/>
        </w:rPr>
        <w:t xml:space="preserve"> https://doi.org/10.1016/j.scienta.2020.109657</w:t>
      </w:r>
    </w:p>
    <w:p w14:paraId="7233682F" w14:textId="77777777" w:rsidR="004171AD" w:rsidRPr="003C2886" w:rsidRDefault="004171AD" w:rsidP="004171AD">
      <w:pPr>
        <w:spacing w:after="0" w:line="240" w:lineRule="auto"/>
        <w:ind w:left="630" w:hanging="630"/>
        <w:jc w:val="both"/>
        <w:rPr>
          <w:rFonts w:ascii="Times New Roman" w:hAnsi="Times New Roman" w:cs="Times New Roman"/>
          <w:color w:val="000000" w:themeColor="text1"/>
          <w:sz w:val="20"/>
          <w:szCs w:val="20"/>
        </w:rPr>
      </w:pPr>
    </w:p>
    <w:p w14:paraId="32E6B5C4" w14:textId="08E91E13" w:rsidR="009A71E0" w:rsidRPr="003C2886" w:rsidRDefault="009A71E0" w:rsidP="004171AD">
      <w:pPr>
        <w:spacing w:after="0" w:line="240" w:lineRule="auto"/>
        <w:ind w:left="630" w:hanging="630"/>
        <w:jc w:val="both"/>
        <w:rPr>
          <w:rFonts w:ascii="Times New Roman" w:hAnsi="Times New Roman" w:cs="Times New Roman"/>
          <w:color w:val="000000" w:themeColor="text1"/>
          <w:sz w:val="20"/>
          <w:szCs w:val="20"/>
        </w:rPr>
      </w:pPr>
      <w:proofErr w:type="spellStart"/>
      <w:r w:rsidRPr="003C2886">
        <w:rPr>
          <w:rFonts w:ascii="Times New Roman" w:hAnsi="Times New Roman" w:cs="Times New Roman"/>
          <w:color w:val="000000" w:themeColor="text1"/>
          <w:sz w:val="20"/>
          <w:szCs w:val="20"/>
        </w:rPr>
        <w:t>Nangare</w:t>
      </w:r>
      <w:proofErr w:type="spellEnd"/>
      <w:r w:rsidRPr="003C2886">
        <w:rPr>
          <w:rFonts w:ascii="Times New Roman" w:hAnsi="Times New Roman" w:cs="Times New Roman"/>
          <w:color w:val="000000" w:themeColor="text1"/>
          <w:sz w:val="20"/>
          <w:szCs w:val="20"/>
        </w:rPr>
        <w:t>, D</w:t>
      </w:r>
      <w:r w:rsidR="006D25D8" w:rsidRPr="003C2886">
        <w:rPr>
          <w:rFonts w:ascii="Times New Roman" w:hAnsi="Times New Roman" w:cs="Times New Roman"/>
          <w:color w:val="000000" w:themeColor="text1"/>
          <w:sz w:val="20"/>
          <w:szCs w:val="20"/>
        </w:rPr>
        <w:t xml:space="preserve">. </w:t>
      </w:r>
      <w:r w:rsidRPr="003C2886">
        <w:rPr>
          <w:rFonts w:ascii="Times New Roman" w:hAnsi="Times New Roman" w:cs="Times New Roman"/>
          <w:color w:val="000000" w:themeColor="text1"/>
          <w:sz w:val="20"/>
          <w:szCs w:val="20"/>
        </w:rPr>
        <w:t xml:space="preserve">D., </w:t>
      </w:r>
      <w:proofErr w:type="spellStart"/>
      <w:r w:rsidRPr="003C2886">
        <w:rPr>
          <w:rFonts w:ascii="Times New Roman" w:hAnsi="Times New Roman" w:cs="Times New Roman"/>
          <w:color w:val="000000" w:themeColor="text1"/>
          <w:sz w:val="20"/>
          <w:szCs w:val="20"/>
        </w:rPr>
        <w:t>Taware</w:t>
      </w:r>
      <w:proofErr w:type="spellEnd"/>
      <w:r w:rsidRPr="003C2886">
        <w:rPr>
          <w:rFonts w:ascii="Times New Roman" w:hAnsi="Times New Roman" w:cs="Times New Roman"/>
          <w:color w:val="000000" w:themeColor="text1"/>
          <w:sz w:val="20"/>
          <w:szCs w:val="20"/>
        </w:rPr>
        <w:t>, P</w:t>
      </w:r>
      <w:r w:rsidR="006D25D8" w:rsidRPr="003C2886">
        <w:rPr>
          <w:rFonts w:ascii="Times New Roman" w:hAnsi="Times New Roman" w:cs="Times New Roman"/>
          <w:color w:val="000000" w:themeColor="text1"/>
          <w:sz w:val="20"/>
          <w:szCs w:val="20"/>
        </w:rPr>
        <w:t xml:space="preserve">. </w:t>
      </w:r>
      <w:r w:rsidRPr="003C2886">
        <w:rPr>
          <w:rFonts w:ascii="Times New Roman" w:hAnsi="Times New Roman" w:cs="Times New Roman"/>
          <w:color w:val="000000" w:themeColor="text1"/>
          <w:sz w:val="20"/>
          <w:szCs w:val="20"/>
        </w:rPr>
        <w:t>B., Singh, Y., Kumar, P</w:t>
      </w:r>
      <w:r w:rsidR="006D25D8" w:rsidRPr="003C2886">
        <w:rPr>
          <w:rFonts w:ascii="Times New Roman" w:hAnsi="Times New Roman" w:cs="Times New Roman"/>
          <w:color w:val="000000" w:themeColor="text1"/>
          <w:sz w:val="20"/>
          <w:szCs w:val="20"/>
        </w:rPr>
        <w:t xml:space="preserve">. </w:t>
      </w:r>
      <w:r w:rsidRPr="003C2886">
        <w:rPr>
          <w:rFonts w:ascii="Times New Roman" w:hAnsi="Times New Roman" w:cs="Times New Roman"/>
          <w:color w:val="000000" w:themeColor="text1"/>
          <w:sz w:val="20"/>
          <w:szCs w:val="20"/>
        </w:rPr>
        <w:t>S., Bal, S</w:t>
      </w:r>
      <w:r w:rsidR="006D25D8" w:rsidRPr="003C2886">
        <w:rPr>
          <w:rFonts w:ascii="Times New Roman" w:hAnsi="Times New Roman" w:cs="Times New Roman"/>
          <w:color w:val="000000" w:themeColor="text1"/>
          <w:sz w:val="20"/>
          <w:szCs w:val="20"/>
        </w:rPr>
        <w:t xml:space="preserve">. </w:t>
      </w:r>
      <w:r w:rsidRPr="003C2886">
        <w:rPr>
          <w:rFonts w:ascii="Times New Roman" w:hAnsi="Times New Roman" w:cs="Times New Roman"/>
          <w:color w:val="000000" w:themeColor="text1"/>
          <w:sz w:val="20"/>
          <w:szCs w:val="20"/>
        </w:rPr>
        <w:t>K., Ali, S.</w:t>
      </w:r>
      <w:r w:rsidR="00423C74" w:rsidRPr="003C2886">
        <w:rPr>
          <w:rFonts w:ascii="Times New Roman" w:hAnsi="Times New Roman" w:cs="Times New Roman"/>
          <w:color w:val="000000" w:themeColor="text1"/>
          <w:sz w:val="20"/>
          <w:szCs w:val="20"/>
        </w:rPr>
        <w:t xml:space="preserve"> and</w:t>
      </w:r>
      <w:r w:rsidRPr="003C2886">
        <w:rPr>
          <w:rFonts w:ascii="Times New Roman" w:hAnsi="Times New Roman" w:cs="Times New Roman"/>
          <w:color w:val="000000" w:themeColor="text1"/>
          <w:sz w:val="20"/>
          <w:szCs w:val="20"/>
        </w:rPr>
        <w:t xml:space="preserve"> Pathak H. (2020). Dragon fruit: a potential crop for abiotic stressed areas. Technical Bulletin</w:t>
      </w:r>
      <w:r w:rsidR="00423C74" w:rsidRPr="003C2886">
        <w:rPr>
          <w:rFonts w:ascii="Times New Roman" w:hAnsi="Times New Roman" w:cs="Times New Roman"/>
          <w:color w:val="000000" w:themeColor="text1"/>
          <w:sz w:val="20"/>
          <w:szCs w:val="20"/>
        </w:rPr>
        <w:t>,</w:t>
      </w:r>
      <w:r w:rsidRPr="003C2886">
        <w:rPr>
          <w:rFonts w:ascii="Times New Roman" w:hAnsi="Times New Roman" w:cs="Times New Roman"/>
          <w:color w:val="000000" w:themeColor="text1"/>
          <w:sz w:val="20"/>
          <w:szCs w:val="20"/>
        </w:rPr>
        <w:t xml:space="preserve"> 46.</w:t>
      </w:r>
    </w:p>
    <w:p w14:paraId="21A1B6E8" w14:textId="77777777" w:rsidR="004171AD" w:rsidRPr="003C2886" w:rsidRDefault="004171AD" w:rsidP="004171AD">
      <w:pPr>
        <w:spacing w:after="0" w:line="240" w:lineRule="auto"/>
        <w:ind w:left="630" w:hanging="630"/>
        <w:jc w:val="both"/>
        <w:rPr>
          <w:rFonts w:ascii="Times New Roman" w:hAnsi="Times New Roman" w:cs="Times New Roman"/>
          <w:color w:val="000000" w:themeColor="text1"/>
          <w:sz w:val="20"/>
          <w:szCs w:val="20"/>
          <w:shd w:val="clear" w:color="auto" w:fill="FFFFFF"/>
        </w:rPr>
      </w:pPr>
    </w:p>
    <w:p w14:paraId="57D7F76B" w14:textId="3930D680" w:rsidR="009A71E0" w:rsidRPr="003C2886" w:rsidRDefault="009A71E0" w:rsidP="004171AD">
      <w:pPr>
        <w:spacing w:after="0" w:line="240" w:lineRule="auto"/>
        <w:ind w:left="630" w:hanging="630"/>
        <w:jc w:val="both"/>
        <w:rPr>
          <w:rFonts w:ascii="Times New Roman" w:hAnsi="Times New Roman" w:cs="Times New Roman"/>
          <w:color w:val="000000" w:themeColor="text1"/>
          <w:sz w:val="20"/>
          <w:szCs w:val="20"/>
          <w:shd w:val="clear" w:color="auto" w:fill="FFFFFF"/>
        </w:rPr>
      </w:pPr>
      <w:r w:rsidRPr="003C2886">
        <w:rPr>
          <w:rFonts w:ascii="Times New Roman" w:hAnsi="Times New Roman" w:cs="Times New Roman"/>
          <w:color w:val="000000" w:themeColor="text1"/>
          <w:sz w:val="20"/>
          <w:szCs w:val="20"/>
          <w:shd w:val="clear" w:color="auto" w:fill="FFFFFF"/>
        </w:rPr>
        <w:t xml:space="preserve">Nguyen, M. P., Vaast, P., </w:t>
      </w:r>
      <w:proofErr w:type="spellStart"/>
      <w:r w:rsidRPr="003C2886">
        <w:rPr>
          <w:rFonts w:ascii="Times New Roman" w:hAnsi="Times New Roman" w:cs="Times New Roman"/>
          <w:color w:val="000000" w:themeColor="text1"/>
          <w:sz w:val="20"/>
          <w:szCs w:val="20"/>
          <w:shd w:val="clear" w:color="auto" w:fill="FFFFFF"/>
        </w:rPr>
        <w:t>Pagella</w:t>
      </w:r>
      <w:proofErr w:type="spellEnd"/>
      <w:r w:rsidRPr="003C2886">
        <w:rPr>
          <w:rFonts w:ascii="Times New Roman" w:hAnsi="Times New Roman" w:cs="Times New Roman"/>
          <w:color w:val="000000" w:themeColor="text1"/>
          <w:sz w:val="20"/>
          <w:szCs w:val="20"/>
          <w:shd w:val="clear" w:color="auto" w:fill="FFFFFF"/>
        </w:rPr>
        <w:t>, T.</w:t>
      </w:r>
      <w:r w:rsidR="00423C74" w:rsidRPr="003C2886">
        <w:rPr>
          <w:rFonts w:ascii="Times New Roman" w:hAnsi="Times New Roman" w:cs="Times New Roman"/>
          <w:color w:val="000000" w:themeColor="text1"/>
          <w:sz w:val="20"/>
          <w:szCs w:val="20"/>
          <w:shd w:val="clear" w:color="auto" w:fill="FFFFFF"/>
        </w:rPr>
        <w:t xml:space="preserve"> and</w:t>
      </w:r>
      <w:r w:rsidRPr="003C2886">
        <w:rPr>
          <w:rFonts w:ascii="Times New Roman" w:hAnsi="Times New Roman" w:cs="Times New Roman"/>
          <w:color w:val="000000" w:themeColor="text1"/>
          <w:sz w:val="20"/>
          <w:szCs w:val="20"/>
          <w:shd w:val="clear" w:color="auto" w:fill="FFFFFF"/>
        </w:rPr>
        <w:t xml:space="preserve"> Sinclair, F. (2020). Local knowledge about ecosystem services provided by trees in coffee agroforestry practices in northwest Vietnam. </w:t>
      </w:r>
      <w:r w:rsidR="00145D9A" w:rsidRPr="003C2886">
        <w:rPr>
          <w:rFonts w:ascii="Times New Roman" w:hAnsi="Times New Roman" w:cs="Times New Roman"/>
          <w:iCs/>
          <w:color w:val="000000" w:themeColor="text1"/>
          <w:sz w:val="20"/>
          <w:szCs w:val="20"/>
        </w:rPr>
        <w:t>Land</w:t>
      </w:r>
      <w:r w:rsidR="00145D9A" w:rsidRPr="003C2886">
        <w:rPr>
          <w:rFonts w:ascii="Times New Roman" w:hAnsi="Times New Roman" w:cs="Times New Roman"/>
          <w:color w:val="000000" w:themeColor="text1"/>
          <w:sz w:val="20"/>
          <w:szCs w:val="20"/>
          <w:shd w:val="clear" w:color="auto" w:fill="FFFFFF"/>
        </w:rPr>
        <w:t>, </w:t>
      </w:r>
      <w:r w:rsidR="00145D9A" w:rsidRPr="003C2886">
        <w:rPr>
          <w:rFonts w:ascii="Times New Roman" w:hAnsi="Times New Roman" w:cs="Times New Roman"/>
          <w:iCs/>
          <w:color w:val="000000" w:themeColor="text1"/>
          <w:sz w:val="20"/>
          <w:szCs w:val="20"/>
        </w:rPr>
        <w:t>9</w:t>
      </w:r>
      <w:r w:rsidR="00423C74" w:rsidRPr="003C2886">
        <w:rPr>
          <w:rFonts w:ascii="Times New Roman" w:hAnsi="Times New Roman" w:cs="Times New Roman"/>
          <w:color w:val="000000" w:themeColor="text1"/>
          <w:sz w:val="20"/>
          <w:szCs w:val="20"/>
          <w:shd w:val="clear" w:color="auto" w:fill="FFFFFF"/>
        </w:rPr>
        <w:t>:</w:t>
      </w:r>
      <w:r w:rsidR="00145D9A" w:rsidRPr="003C2886">
        <w:rPr>
          <w:rFonts w:ascii="Times New Roman" w:hAnsi="Times New Roman" w:cs="Times New Roman"/>
          <w:color w:val="000000" w:themeColor="text1"/>
          <w:sz w:val="20"/>
          <w:szCs w:val="20"/>
          <w:shd w:val="clear" w:color="auto" w:fill="FFFFFF"/>
        </w:rPr>
        <w:t>486</w:t>
      </w:r>
      <w:r w:rsidR="00A31976" w:rsidRPr="003C2886">
        <w:rPr>
          <w:rFonts w:ascii="Times New Roman" w:hAnsi="Times New Roman" w:cs="Times New Roman"/>
          <w:color w:val="000000" w:themeColor="text1"/>
          <w:sz w:val="20"/>
          <w:szCs w:val="20"/>
          <w:shd w:val="clear" w:color="auto" w:fill="FFFFFF"/>
        </w:rPr>
        <w:t>.</w:t>
      </w:r>
      <w:r w:rsidR="00145D9A" w:rsidRPr="003C2886">
        <w:rPr>
          <w:rFonts w:ascii="Times New Roman" w:hAnsi="Times New Roman" w:cs="Times New Roman"/>
          <w:color w:val="000000" w:themeColor="text1"/>
          <w:sz w:val="20"/>
          <w:szCs w:val="20"/>
          <w:shd w:val="clear" w:color="auto" w:fill="FFFFFF"/>
        </w:rPr>
        <w:t> </w:t>
      </w:r>
      <w:hyperlink r:id="rId16" w:history="1">
        <w:r w:rsidR="00145D9A" w:rsidRPr="003C2886">
          <w:rPr>
            <w:rFonts w:ascii="Times New Roman" w:hAnsi="Times New Roman" w:cs="Times New Roman"/>
            <w:color w:val="000000" w:themeColor="text1"/>
            <w:sz w:val="20"/>
            <w:szCs w:val="20"/>
          </w:rPr>
          <w:t>https://doi.org/10.3390/land9120486</w:t>
        </w:r>
      </w:hyperlink>
    </w:p>
    <w:p w14:paraId="1E874CB5" w14:textId="77777777" w:rsidR="004171AD" w:rsidRPr="003C2886" w:rsidRDefault="004171AD" w:rsidP="004171AD">
      <w:pPr>
        <w:spacing w:after="0" w:line="240" w:lineRule="auto"/>
        <w:ind w:left="630" w:hanging="630"/>
        <w:jc w:val="both"/>
        <w:rPr>
          <w:rFonts w:ascii="Times New Roman" w:hAnsi="Times New Roman" w:cs="Times New Roman"/>
          <w:color w:val="000000" w:themeColor="text1"/>
          <w:sz w:val="20"/>
          <w:szCs w:val="20"/>
        </w:rPr>
      </w:pPr>
    </w:p>
    <w:p w14:paraId="73968456" w14:textId="53F2A3EB" w:rsidR="009A71E0" w:rsidRPr="003C2886" w:rsidRDefault="009A71E0" w:rsidP="004171AD">
      <w:pPr>
        <w:spacing w:after="0" w:line="240" w:lineRule="auto"/>
        <w:ind w:left="630" w:hanging="630"/>
        <w:jc w:val="both"/>
        <w:rPr>
          <w:rFonts w:ascii="Times New Roman" w:hAnsi="Times New Roman" w:cs="Times New Roman"/>
          <w:color w:val="000000" w:themeColor="text1"/>
          <w:sz w:val="20"/>
          <w:szCs w:val="20"/>
          <w:lang w:val="en-US"/>
        </w:rPr>
      </w:pPr>
      <w:r w:rsidRPr="003C2886">
        <w:rPr>
          <w:rFonts w:ascii="Times New Roman" w:hAnsi="Times New Roman" w:cs="Times New Roman"/>
          <w:color w:val="000000" w:themeColor="text1"/>
          <w:sz w:val="20"/>
          <w:szCs w:val="20"/>
        </w:rPr>
        <w:t>Saeid, A., Rafeeq, S., Mohammad, O.</w:t>
      </w:r>
      <w:r w:rsidR="00423C74" w:rsidRPr="003C2886">
        <w:rPr>
          <w:rFonts w:ascii="Times New Roman" w:hAnsi="Times New Roman" w:cs="Times New Roman"/>
          <w:color w:val="000000" w:themeColor="text1"/>
          <w:sz w:val="20"/>
          <w:szCs w:val="20"/>
        </w:rPr>
        <w:t xml:space="preserve"> and</w:t>
      </w:r>
      <w:r w:rsidRPr="003C2886">
        <w:rPr>
          <w:rFonts w:ascii="Times New Roman" w:hAnsi="Times New Roman" w:cs="Times New Roman"/>
          <w:color w:val="000000" w:themeColor="text1"/>
          <w:sz w:val="20"/>
          <w:szCs w:val="20"/>
        </w:rPr>
        <w:t xml:space="preserve"> Aswad, S. (2021). Effect of seaweed extract and mulching by different plastic colour on vegetative growth an</w:t>
      </w:r>
      <w:r w:rsidR="00550686" w:rsidRPr="003C2886">
        <w:rPr>
          <w:rFonts w:ascii="Times New Roman" w:hAnsi="Times New Roman" w:cs="Times New Roman"/>
          <w:color w:val="000000" w:themeColor="text1"/>
          <w:sz w:val="20"/>
          <w:szCs w:val="20"/>
        </w:rPr>
        <w:t>d yield of two eggplants hybrid (</w:t>
      </w:r>
      <w:r w:rsidR="001A188A" w:rsidRPr="003C2886">
        <w:rPr>
          <w:rFonts w:ascii="Times New Roman" w:hAnsi="Times New Roman" w:cs="Times New Roman"/>
          <w:i/>
          <w:color w:val="000000" w:themeColor="text1"/>
          <w:sz w:val="20"/>
          <w:szCs w:val="20"/>
        </w:rPr>
        <w:t>Solanum m</w:t>
      </w:r>
      <w:r w:rsidRPr="003C2886">
        <w:rPr>
          <w:rFonts w:ascii="Times New Roman" w:hAnsi="Times New Roman" w:cs="Times New Roman"/>
          <w:i/>
          <w:color w:val="000000" w:themeColor="text1"/>
          <w:sz w:val="20"/>
          <w:szCs w:val="20"/>
        </w:rPr>
        <w:t>elongena</w:t>
      </w:r>
      <w:r w:rsidRPr="003C2886">
        <w:rPr>
          <w:rFonts w:ascii="Times New Roman" w:hAnsi="Times New Roman" w:cs="Times New Roman"/>
          <w:color w:val="000000" w:themeColor="text1"/>
          <w:sz w:val="20"/>
          <w:szCs w:val="20"/>
        </w:rPr>
        <w:t xml:space="preserve"> L.)</w:t>
      </w:r>
      <w:r w:rsidR="00423C74" w:rsidRPr="003C2886">
        <w:rPr>
          <w:rFonts w:ascii="Times New Roman" w:hAnsi="Times New Roman" w:cs="Times New Roman"/>
          <w:color w:val="000000" w:themeColor="text1"/>
          <w:sz w:val="20"/>
          <w:szCs w:val="20"/>
        </w:rPr>
        <w:t xml:space="preserve">. </w:t>
      </w:r>
      <w:hyperlink r:id="rId17" w:history="1">
        <w:r w:rsidR="00423C74" w:rsidRPr="003C2886">
          <w:rPr>
            <w:rStyle w:val="Hyperlink"/>
            <w:rFonts w:ascii="Times New Roman" w:hAnsi="Times New Roman" w:cs="Times New Roman"/>
            <w:color w:val="000000" w:themeColor="text1"/>
            <w:sz w:val="20"/>
            <w:szCs w:val="20"/>
            <w:u w:val="none"/>
            <w:lang w:val="en-US"/>
          </w:rPr>
          <w:t>The Journal of The University of Duhok</w:t>
        </w:r>
      </w:hyperlink>
      <w:r w:rsidR="00423C74" w:rsidRPr="003C2886">
        <w:rPr>
          <w:rFonts w:ascii="Times New Roman" w:hAnsi="Times New Roman" w:cs="Times New Roman"/>
          <w:color w:val="000000" w:themeColor="text1"/>
          <w:sz w:val="20"/>
          <w:szCs w:val="20"/>
        </w:rPr>
        <w:t>,</w:t>
      </w:r>
      <w:r w:rsidR="00423C74" w:rsidRPr="003C2886">
        <w:rPr>
          <w:rFonts w:ascii="Times New Roman" w:hAnsi="Times New Roman" w:cs="Times New Roman"/>
          <w:color w:val="000000" w:themeColor="text1"/>
          <w:sz w:val="20"/>
          <w:szCs w:val="20"/>
          <w:lang w:val="en-US"/>
        </w:rPr>
        <w:t> 24:82-93.</w:t>
      </w:r>
      <w:r w:rsidRPr="003C2886">
        <w:rPr>
          <w:rFonts w:ascii="Times New Roman" w:hAnsi="Times New Roman" w:cs="Times New Roman"/>
          <w:color w:val="000000" w:themeColor="text1"/>
          <w:sz w:val="20"/>
          <w:szCs w:val="20"/>
        </w:rPr>
        <w:t xml:space="preserve"> https://doi.org/10.26682/ajuod.2021.24.1.8.</w:t>
      </w:r>
    </w:p>
    <w:p w14:paraId="7526EEB6" w14:textId="77777777" w:rsidR="004171AD" w:rsidRPr="003C2886" w:rsidRDefault="004171AD" w:rsidP="004171AD">
      <w:pPr>
        <w:spacing w:after="0" w:line="240" w:lineRule="auto"/>
        <w:ind w:left="630" w:hanging="630"/>
        <w:jc w:val="both"/>
        <w:rPr>
          <w:rFonts w:ascii="Times New Roman" w:hAnsi="Times New Roman" w:cs="Times New Roman"/>
          <w:color w:val="000000" w:themeColor="text1"/>
          <w:sz w:val="20"/>
          <w:szCs w:val="20"/>
          <w:shd w:val="clear" w:color="auto" w:fill="FFFFFF"/>
        </w:rPr>
      </w:pPr>
    </w:p>
    <w:p w14:paraId="705FBEB7" w14:textId="47968988" w:rsidR="009A71E0" w:rsidRPr="003C2886" w:rsidRDefault="009A71E0" w:rsidP="004171AD">
      <w:pPr>
        <w:spacing w:after="0" w:line="240" w:lineRule="auto"/>
        <w:ind w:left="630" w:hanging="630"/>
        <w:jc w:val="both"/>
        <w:rPr>
          <w:rFonts w:ascii="Times New Roman" w:eastAsia="Arial" w:hAnsi="Times New Roman" w:cs="Times New Roman"/>
          <w:color w:val="000000" w:themeColor="text1"/>
          <w:sz w:val="20"/>
          <w:szCs w:val="20"/>
        </w:rPr>
      </w:pPr>
      <w:r w:rsidRPr="003C2886">
        <w:rPr>
          <w:rFonts w:ascii="Times New Roman" w:hAnsi="Times New Roman" w:cs="Times New Roman"/>
          <w:color w:val="000000" w:themeColor="text1"/>
          <w:sz w:val="20"/>
          <w:szCs w:val="20"/>
          <w:shd w:val="clear" w:color="auto" w:fill="FFFFFF"/>
        </w:rPr>
        <w:t>Sarmah, D., Mahanta, P., Talukdar, M. C.</w:t>
      </w:r>
      <w:r w:rsidR="00423C74" w:rsidRPr="003C2886">
        <w:rPr>
          <w:rFonts w:ascii="Times New Roman" w:hAnsi="Times New Roman" w:cs="Times New Roman"/>
          <w:color w:val="000000" w:themeColor="text1"/>
          <w:sz w:val="20"/>
          <w:szCs w:val="20"/>
          <w:shd w:val="clear" w:color="auto" w:fill="FFFFFF"/>
        </w:rPr>
        <w:t xml:space="preserve"> and</w:t>
      </w:r>
      <w:r w:rsidRPr="003C2886">
        <w:rPr>
          <w:rFonts w:ascii="Times New Roman" w:hAnsi="Times New Roman" w:cs="Times New Roman"/>
          <w:color w:val="000000" w:themeColor="text1"/>
          <w:sz w:val="20"/>
          <w:szCs w:val="20"/>
          <w:shd w:val="clear" w:color="auto" w:fill="FFFFFF"/>
        </w:rPr>
        <w:t xml:space="preserve"> Das, R. (2014). Effect of mulching on growth and flowering of gerbera (</w:t>
      </w:r>
      <w:r w:rsidRPr="003C2886">
        <w:rPr>
          <w:rFonts w:ascii="Times New Roman" w:hAnsi="Times New Roman" w:cs="Times New Roman"/>
          <w:i/>
          <w:iCs/>
          <w:color w:val="000000" w:themeColor="text1"/>
          <w:sz w:val="20"/>
          <w:szCs w:val="20"/>
          <w:shd w:val="clear" w:color="auto" w:fill="FFFFFF"/>
        </w:rPr>
        <w:t xml:space="preserve">Gerbera </w:t>
      </w:r>
      <w:proofErr w:type="spellStart"/>
      <w:r w:rsidRPr="003C2886">
        <w:rPr>
          <w:rFonts w:ascii="Times New Roman" w:hAnsi="Times New Roman" w:cs="Times New Roman"/>
          <w:i/>
          <w:iCs/>
          <w:color w:val="000000" w:themeColor="text1"/>
          <w:sz w:val="20"/>
          <w:szCs w:val="20"/>
          <w:shd w:val="clear" w:color="auto" w:fill="FFFFFF"/>
        </w:rPr>
        <w:t>jamesonii</w:t>
      </w:r>
      <w:proofErr w:type="spellEnd"/>
      <w:r w:rsidRPr="003C2886">
        <w:rPr>
          <w:rFonts w:ascii="Times New Roman" w:hAnsi="Times New Roman" w:cs="Times New Roman"/>
          <w:color w:val="000000" w:themeColor="text1"/>
          <w:sz w:val="20"/>
          <w:szCs w:val="20"/>
          <w:shd w:val="clear" w:color="auto" w:fill="FFFFFF"/>
        </w:rPr>
        <w:t xml:space="preserve"> Bolus) cv. Red Gem under Assam Condition. </w:t>
      </w:r>
      <w:r w:rsidRPr="003C2886">
        <w:rPr>
          <w:rFonts w:ascii="Times New Roman" w:hAnsi="Times New Roman" w:cs="Times New Roman"/>
          <w:iCs/>
          <w:color w:val="000000" w:themeColor="text1"/>
          <w:sz w:val="20"/>
          <w:szCs w:val="20"/>
          <w:shd w:val="clear" w:color="auto" w:fill="FFFFFF"/>
        </w:rPr>
        <w:t>Research on Crops</w:t>
      </w:r>
      <w:r w:rsidRPr="003C2886">
        <w:rPr>
          <w:rFonts w:ascii="Times New Roman" w:hAnsi="Times New Roman" w:cs="Times New Roman"/>
          <w:color w:val="000000" w:themeColor="text1"/>
          <w:sz w:val="20"/>
          <w:szCs w:val="20"/>
          <w:shd w:val="clear" w:color="auto" w:fill="FFFFFF"/>
        </w:rPr>
        <w:t>, </w:t>
      </w:r>
      <w:r w:rsidRPr="003C2886">
        <w:rPr>
          <w:rFonts w:ascii="Times New Roman" w:hAnsi="Times New Roman" w:cs="Times New Roman"/>
          <w:iCs/>
          <w:color w:val="000000" w:themeColor="text1"/>
          <w:sz w:val="20"/>
          <w:szCs w:val="20"/>
          <w:shd w:val="clear" w:color="auto" w:fill="FFFFFF"/>
        </w:rPr>
        <w:t>15</w:t>
      </w:r>
      <w:r w:rsidR="00A31976" w:rsidRPr="003C2886">
        <w:rPr>
          <w:rFonts w:ascii="Times New Roman" w:hAnsi="Times New Roman" w:cs="Times New Roman"/>
          <w:color w:val="000000" w:themeColor="text1"/>
          <w:sz w:val="20"/>
          <w:szCs w:val="20"/>
          <w:shd w:val="clear" w:color="auto" w:fill="FFFFFF"/>
        </w:rPr>
        <w:t>:</w:t>
      </w:r>
      <w:r w:rsidRPr="003C2886">
        <w:rPr>
          <w:rFonts w:ascii="Times New Roman" w:hAnsi="Times New Roman" w:cs="Times New Roman"/>
          <w:color w:val="000000" w:themeColor="text1"/>
          <w:sz w:val="20"/>
          <w:szCs w:val="20"/>
          <w:shd w:val="clear" w:color="auto" w:fill="FFFFFF"/>
        </w:rPr>
        <w:t>211-214.</w:t>
      </w:r>
      <w:r w:rsidR="005A2640" w:rsidRPr="003C2886">
        <w:rPr>
          <w:rFonts w:ascii="Times New Roman" w:hAnsi="Times New Roman" w:cs="Times New Roman"/>
          <w:color w:val="000000" w:themeColor="text1"/>
          <w:sz w:val="20"/>
          <w:szCs w:val="20"/>
          <w:shd w:val="clear" w:color="auto" w:fill="FFFFFF"/>
        </w:rPr>
        <w:t xml:space="preserve"> doi:</w:t>
      </w:r>
      <w:hyperlink r:id="rId18" w:tgtFrame="_blank" w:history="1">
        <w:r w:rsidR="005A2640" w:rsidRPr="003C2886">
          <w:rPr>
            <w:rStyle w:val="Hyperlink"/>
            <w:rFonts w:ascii="Times New Roman" w:hAnsi="Times New Roman" w:cs="Times New Roman"/>
            <w:color w:val="000000" w:themeColor="text1"/>
            <w:sz w:val="20"/>
            <w:szCs w:val="20"/>
            <w:u w:val="none"/>
            <w:bdr w:val="none" w:sz="0" w:space="0" w:color="auto" w:frame="1"/>
            <w:shd w:val="clear" w:color="auto" w:fill="FFFFFF"/>
          </w:rPr>
          <w:t>10.5958/j.2348-7542.15.1.029</w:t>
        </w:r>
      </w:hyperlink>
      <w:r w:rsidRPr="003C2886">
        <w:rPr>
          <w:rFonts w:ascii="Times New Roman" w:hAnsi="Times New Roman" w:cs="Times New Roman"/>
          <w:color w:val="000000" w:themeColor="text1"/>
          <w:sz w:val="20"/>
          <w:szCs w:val="20"/>
        </w:rPr>
        <w:tab/>
      </w:r>
    </w:p>
    <w:p w14:paraId="3A4676ED" w14:textId="77777777" w:rsidR="004171AD" w:rsidRPr="003C2886" w:rsidRDefault="004171AD" w:rsidP="004171AD">
      <w:pPr>
        <w:spacing w:after="0" w:line="240" w:lineRule="auto"/>
        <w:ind w:left="630" w:hanging="630"/>
        <w:jc w:val="both"/>
        <w:rPr>
          <w:rFonts w:ascii="Times New Roman" w:hAnsi="Times New Roman" w:cs="Times New Roman"/>
          <w:color w:val="000000" w:themeColor="text1"/>
          <w:sz w:val="20"/>
          <w:szCs w:val="20"/>
          <w:shd w:val="clear" w:color="auto" w:fill="FFFFFF"/>
        </w:rPr>
      </w:pPr>
    </w:p>
    <w:p w14:paraId="24246CD7" w14:textId="569EECCF" w:rsidR="009A71E0" w:rsidRPr="003C2886" w:rsidRDefault="009A71E0" w:rsidP="004171AD">
      <w:pPr>
        <w:spacing w:after="0" w:line="240" w:lineRule="auto"/>
        <w:ind w:left="630" w:hanging="630"/>
        <w:jc w:val="both"/>
        <w:rPr>
          <w:rFonts w:ascii="Times New Roman" w:hAnsi="Times New Roman" w:cs="Times New Roman"/>
          <w:color w:val="000000" w:themeColor="text1"/>
          <w:sz w:val="20"/>
          <w:szCs w:val="20"/>
          <w:shd w:val="clear" w:color="auto" w:fill="FFFFFF"/>
        </w:rPr>
      </w:pPr>
      <w:r w:rsidRPr="003C2886">
        <w:rPr>
          <w:rFonts w:ascii="Times New Roman" w:hAnsi="Times New Roman" w:cs="Times New Roman"/>
          <w:color w:val="000000" w:themeColor="text1"/>
          <w:sz w:val="20"/>
          <w:szCs w:val="20"/>
          <w:shd w:val="clear" w:color="auto" w:fill="FFFFFF"/>
        </w:rPr>
        <w:t>Verona-Ruiz, A., Urcia-Cerna, J.</w:t>
      </w:r>
      <w:r w:rsidR="00A31976" w:rsidRPr="003C2886">
        <w:rPr>
          <w:rFonts w:ascii="Times New Roman" w:hAnsi="Times New Roman" w:cs="Times New Roman"/>
          <w:color w:val="000000" w:themeColor="text1"/>
          <w:sz w:val="20"/>
          <w:szCs w:val="20"/>
          <w:shd w:val="clear" w:color="auto" w:fill="FFFFFF"/>
        </w:rPr>
        <w:t xml:space="preserve"> and</w:t>
      </w:r>
      <w:r w:rsidRPr="003C2886">
        <w:rPr>
          <w:rFonts w:ascii="Times New Roman" w:hAnsi="Times New Roman" w:cs="Times New Roman"/>
          <w:color w:val="000000" w:themeColor="text1"/>
          <w:sz w:val="20"/>
          <w:szCs w:val="20"/>
          <w:shd w:val="clear" w:color="auto" w:fill="FFFFFF"/>
        </w:rPr>
        <w:t xml:space="preserve"> Paucar-Menacho, L. (2020). Pitahaya (</w:t>
      </w:r>
      <w:r w:rsidRPr="003C2886">
        <w:rPr>
          <w:rFonts w:ascii="Times New Roman" w:hAnsi="Times New Roman" w:cs="Times New Roman"/>
          <w:i/>
          <w:iCs/>
          <w:color w:val="000000" w:themeColor="text1"/>
          <w:sz w:val="20"/>
          <w:szCs w:val="20"/>
          <w:shd w:val="clear" w:color="auto" w:fill="FFFFFF"/>
        </w:rPr>
        <w:t>Hylocereus</w:t>
      </w:r>
      <w:r w:rsidRPr="003C2886">
        <w:rPr>
          <w:rFonts w:ascii="Times New Roman" w:hAnsi="Times New Roman" w:cs="Times New Roman"/>
          <w:color w:val="000000" w:themeColor="text1"/>
          <w:sz w:val="20"/>
          <w:szCs w:val="20"/>
          <w:shd w:val="clear" w:color="auto" w:fill="FFFFFF"/>
        </w:rPr>
        <w:t> spp.): Culture, physicochemical characteristics, nutritional composition, and bioactive compounds. </w:t>
      </w:r>
      <w:r w:rsidR="005A2640" w:rsidRPr="003C2886">
        <w:rPr>
          <w:rFonts w:ascii="Times New Roman" w:hAnsi="Times New Roman" w:cs="Times New Roman"/>
          <w:color w:val="000000" w:themeColor="text1"/>
          <w:sz w:val="20"/>
          <w:szCs w:val="20"/>
          <w:shd w:val="clear" w:color="auto" w:fill="FFFFFF"/>
        </w:rPr>
        <w:t xml:space="preserve">Scientia </w:t>
      </w:r>
      <w:proofErr w:type="spellStart"/>
      <w:r w:rsidR="005A2640" w:rsidRPr="003C2886">
        <w:rPr>
          <w:rFonts w:ascii="Times New Roman" w:hAnsi="Times New Roman" w:cs="Times New Roman"/>
          <w:color w:val="000000" w:themeColor="text1"/>
          <w:sz w:val="20"/>
          <w:szCs w:val="20"/>
          <w:shd w:val="clear" w:color="auto" w:fill="FFFFFF"/>
        </w:rPr>
        <w:t>Agropecuaria</w:t>
      </w:r>
      <w:proofErr w:type="spellEnd"/>
      <w:r w:rsidR="00A31976" w:rsidRPr="003C2886">
        <w:rPr>
          <w:rFonts w:ascii="Times New Roman" w:hAnsi="Times New Roman" w:cs="Times New Roman"/>
          <w:color w:val="000000" w:themeColor="text1"/>
          <w:sz w:val="20"/>
          <w:szCs w:val="20"/>
          <w:shd w:val="clear" w:color="auto" w:fill="FFFFFF"/>
        </w:rPr>
        <w:t xml:space="preserve">, </w:t>
      </w:r>
      <w:r w:rsidRPr="003C2886">
        <w:rPr>
          <w:rFonts w:ascii="Times New Roman" w:hAnsi="Times New Roman" w:cs="Times New Roman"/>
          <w:color w:val="000000" w:themeColor="text1"/>
          <w:sz w:val="20"/>
          <w:szCs w:val="20"/>
          <w:shd w:val="clear" w:color="auto" w:fill="FFFFFF"/>
        </w:rPr>
        <w:t>11</w:t>
      </w:r>
      <w:r w:rsidR="00A31976" w:rsidRPr="003C2886">
        <w:rPr>
          <w:rFonts w:ascii="Times New Roman" w:hAnsi="Times New Roman" w:cs="Times New Roman"/>
          <w:color w:val="000000" w:themeColor="text1"/>
          <w:sz w:val="20"/>
          <w:szCs w:val="20"/>
          <w:shd w:val="clear" w:color="auto" w:fill="FFFFFF"/>
        </w:rPr>
        <w:t>:</w:t>
      </w:r>
      <w:r w:rsidRPr="003C2886">
        <w:rPr>
          <w:rFonts w:ascii="Times New Roman" w:hAnsi="Times New Roman" w:cs="Times New Roman"/>
          <w:color w:val="000000" w:themeColor="text1"/>
          <w:sz w:val="20"/>
          <w:szCs w:val="20"/>
          <w:shd w:val="clear" w:color="auto" w:fill="FFFFFF"/>
        </w:rPr>
        <w:t>439</w:t>
      </w:r>
      <w:r w:rsidR="004171AD" w:rsidRPr="003C2886">
        <w:rPr>
          <w:rFonts w:ascii="Times New Roman" w:hAnsi="Times New Roman" w:cs="Times New Roman"/>
          <w:color w:val="000000" w:themeColor="text1"/>
          <w:sz w:val="20"/>
          <w:szCs w:val="20"/>
          <w:shd w:val="clear" w:color="auto" w:fill="FFFFFF"/>
        </w:rPr>
        <w:t>-</w:t>
      </w:r>
      <w:r w:rsidRPr="003C2886">
        <w:rPr>
          <w:rFonts w:ascii="Times New Roman" w:hAnsi="Times New Roman" w:cs="Times New Roman"/>
          <w:color w:val="000000" w:themeColor="text1"/>
          <w:sz w:val="20"/>
          <w:szCs w:val="20"/>
          <w:shd w:val="clear" w:color="auto" w:fill="FFFFFF"/>
        </w:rPr>
        <w:t>453.</w:t>
      </w:r>
      <w:r w:rsidR="005A2640" w:rsidRPr="003C2886">
        <w:rPr>
          <w:rFonts w:ascii="Times New Roman" w:hAnsi="Times New Roman" w:cs="Times New Roman"/>
          <w:color w:val="000000" w:themeColor="text1"/>
          <w:sz w:val="20"/>
          <w:szCs w:val="20"/>
          <w:shd w:val="clear" w:color="auto" w:fill="FFFFFF"/>
        </w:rPr>
        <w:t xml:space="preserve"> </w:t>
      </w:r>
      <w:r w:rsidR="006721EB" w:rsidRPr="003C2886">
        <w:rPr>
          <w:rFonts w:ascii="Times New Roman" w:hAnsi="Times New Roman" w:cs="Times New Roman"/>
          <w:color w:val="000000" w:themeColor="text1"/>
          <w:sz w:val="20"/>
          <w:szCs w:val="20"/>
          <w:shd w:val="clear" w:color="auto" w:fill="FFFFFF"/>
        </w:rPr>
        <w:t>doi</w:t>
      </w:r>
      <w:r w:rsidR="005A2640" w:rsidRPr="003C2886">
        <w:rPr>
          <w:rFonts w:ascii="Times New Roman" w:hAnsi="Times New Roman" w:cs="Times New Roman"/>
          <w:color w:val="000000" w:themeColor="text1"/>
          <w:sz w:val="20"/>
          <w:szCs w:val="20"/>
          <w:shd w:val="clear" w:color="auto" w:fill="FFFFFF"/>
        </w:rPr>
        <w:t>:</w:t>
      </w:r>
      <w:hyperlink r:id="rId19" w:history="1">
        <w:r w:rsidR="005A2640" w:rsidRPr="003C2886">
          <w:rPr>
            <w:rFonts w:ascii="Times New Roman" w:hAnsi="Times New Roman" w:cs="Times New Roman"/>
            <w:color w:val="000000" w:themeColor="text1"/>
            <w:sz w:val="20"/>
            <w:szCs w:val="20"/>
            <w:shd w:val="clear" w:color="auto" w:fill="FFFFFF"/>
          </w:rPr>
          <w:t>10.17268/sci.agropecu.2020.03.16</w:t>
        </w:r>
      </w:hyperlink>
    </w:p>
    <w:p w14:paraId="404A7965" w14:textId="77777777" w:rsidR="004171AD" w:rsidRPr="003C2886" w:rsidRDefault="004171AD" w:rsidP="004171AD">
      <w:pPr>
        <w:spacing w:after="0" w:line="240" w:lineRule="auto"/>
        <w:ind w:left="630" w:hanging="630"/>
        <w:jc w:val="both"/>
        <w:rPr>
          <w:rFonts w:ascii="Times New Roman" w:hAnsi="Times New Roman" w:cs="Times New Roman"/>
          <w:color w:val="000000" w:themeColor="text1"/>
          <w:sz w:val="20"/>
          <w:szCs w:val="20"/>
        </w:rPr>
      </w:pPr>
    </w:p>
    <w:p w14:paraId="24703F69" w14:textId="4684CDE9" w:rsidR="009A71E0" w:rsidRPr="003C2886" w:rsidRDefault="009A71E0" w:rsidP="004171AD">
      <w:pPr>
        <w:spacing w:after="0" w:line="240" w:lineRule="auto"/>
        <w:ind w:left="630" w:hanging="630"/>
        <w:jc w:val="both"/>
        <w:rPr>
          <w:rFonts w:ascii="Times New Roman" w:hAnsi="Times New Roman" w:cs="Times New Roman"/>
          <w:color w:val="000000" w:themeColor="text1"/>
          <w:sz w:val="20"/>
          <w:szCs w:val="20"/>
        </w:rPr>
      </w:pPr>
      <w:r w:rsidRPr="003C2886">
        <w:rPr>
          <w:rFonts w:ascii="Times New Roman" w:hAnsi="Times New Roman" w:cs="Times New Roman"/>
          <w:color w:val="000000" w:themeColor="text1"/>
          <w:sz w:val="20"/>
          <w:szCs w:val="20"/>
        </w:rPr>
        <w:t>Xiong, R., Liu, C., Xu, M., Wei, S</w:t>
      </w:r>
      <w:r w:rsidR="004171AD" w:rsidRPr="003C2886">
        <w:rPr>
          <w:rFonts w:ascii="Times New Roman" w:hAnsi="Times New Roman" w:cs="Times New Roman"/>
          <w:color w:val="000000" w:themeColor="text1"/>
          <w:sz w:val="20"/>
          <w:szCs w:val="20"/>
        </w:rPr>
        <w:t xml:space="preserve">. </w:t>
      </w:r>
      <w:r w:rsidRPr="003C2886">
        <w:rPr>
          <w:rFonts w:ascii="Times New Roman" w:hAnsi="Times New Roman" w:cs="Times New Roman"/>
          <w:color w:val="000000" w:themeColor="text1"/>
          <w:sz w:val="20"/>
          <w:szCs w:val="20"/>
        </w:rPr>
        <w:t>S., Huang, J</w:t>
      </w:r>
      <w:r w:rsidR="004171AD" w:rsidRPr="003C2886">
        <w:rPr>
          <w:rFonts w:ascii="Times New Roman" w:hAnsi="Times New Roman" w:cs="Times New Roman"/>
          <w:color w:val="000000" w:themeColor="text1"/>
          <w:sz w:val="20"/>
          <w:szCs w:val="20"/>
        </w:rPr>
        <w:t xml:space="preserve">. </w:t>
      </w:r>
      <w:r w:rsidRPr="003C2886">
        <w:rPr>
          <w:rFonts w:ascii="Times New Roman" w:hAnsi="Times New Roman" w:cs="Times New Roman"/>
          <w:color w:val="000000" w:themeColor="text1"/>
          <w:sz w:val="20"/>
          <w:szCs w:val="20"/>
        </w:rPr>
        <w:t>Q.</w:t>
      </w:r>
      <w:r w:rsidR="00A31976" w:rsidRPr="003C2886">
        <w:rPr>
          <w:rFonts w:ascii="Times New Roman" w:hAnsi="Times New Roman" w:cs="Times New Roman"/>
          <w:color w:val="000000" w:themeColor="text1"/>
          <w:sz w:val="20"/>
          <w:szCs w:val="20"/>
        </w:rPr>
        <w:t xml:space="preserve"> and</w:t>
      </w:r>
      <w:r w:rsidRPr="003C2886">
        <w:rPr>
          <w:rFonts w:ascii="Times New Roman" w:hAnsi="Times New Roman" w:cs="Times New Roman"/>
          <w:color w:val="000000" w:themeColor="text1"/>
          <w:sz w:val="20"/>
          <w:szCs w:val="20"/>
        </w:rPr>
        <w:t xml:space="preserve"> Tang, H. (2020). Transcriptomic analysis of flower induction for long-day pitaya by supplementary lighting in short-day winter season. BMC genomics, 21</w:t>
      </w:r>
      <w:r w:rsidR="00A31976" w:rsidRPr="003C2886">
        <w:rPr>
          <w:rFonts w:ascii="Times New Roman" w:hAnsi="Times New Roman" w:cs="Times New Roman"/>
          <w:color w:val="000000" w:themeColor="text1"/>
          <w:sz w:val="20"/>
          <w:szCs w:val="20"/>
        </w:rPr>
        <w:t>:</w:t>
      </w:r>
      <w:r w:rsidRPr="003C2886">
        <w:rPr>
          <w:rFonts w:ascii="Times New Roman" w:hAnsi="Times New Roman" w:cs="Times New Roman"/>
          <w:color w:val="000000" w:themeColor="text1"/>
          <w:sz w:val="20"/>
          <w:szCs w:val="20"/>
        </w:rPr>
        <w:t>1-17.</w:t>
      </w:r>
      <w:r w:rsidR="006721EB" w:rsidRPr="003C2886">
        <w:rPr>
          <w:rFonts w:ascii="Times New Roman" w:hAnsi="Times New Roman" w:cs="Times New Roman"/>
          <w:color w:val="000000" w:themeColor="text1"/>
          <w:sz w:val="20"/>
          <w:szCs w:val="20"/>
        </w:rPr>
        <w:t xml:space="preserve"> </w:t>
      </w:r>
      <w:r w:rsidR="006721EB" w:rsidRPr="003C2886">
        <w:rPr>
          <w:rFonts w:ascii="Times New Roman" w:hAnsi="Times New Roman" w:cs="Times New Roman"/>
          <w:color w:val="000000" w:themeColor="text1"/>
          <w:sz w:val="20"/>
          <w:szCs w:val="20"/>
          <w:shd w:val="clear" w:color="auto" w:fill="FFFFFF"/>
        </w:rPr>
        <w:t>doi:</w:t>
      </w:r>
      <w:hyperlink r:id="rId20" w:tgtFrame="_blank" w:history="1">
        <w:r w:rsidR="006721EB" w:rsidRPr="003C2886">
          <w:rPr>
            <w:rStyle w:val="Hyperlink"/>
            <w:rFonts w:ascii="Times New Roman" w:hAnsi="Times New Roman" w:cs="Times New Roman"/>
            <w:color w:val="000000" w:themeColor="text1"/>
            <w:sz w:val="20"/>
            <w:szCs w:val="20"/>
            <w:u w:val="none"/>
            <w:bdr w:val="none" w:sz="0" w:space="0" w:color="auto" w:frame="1"/>
            <w:shd w:val="clear" w:color="auto" w:fill="FFFFFF"/>
          </w:rPr>
          <w:t>10.21203/rs.2.17997/v2</w:t>
        </w:r>
      </w:hyperlink>
    </w:p>
    <w:p w14:paraId="6FB0E9E5" w14:textId="77777777" w:rsidR="004171AD" w:rsidRPr="003C2886" w:rsidRDefault="004171AD" w:rsidP="004171AD">
      <w:pPr>
        <w:spacing w:after="0" w:line="240" w:lineRule="auto"/>
        <w:ind w:left="630" w:hanging="630"/>
        <w:jc w:val="both"/>
        <w:rPr>
          <w:rFonts w:ascii="Times New Roman" w:hAnsi="Times New Roman" w:cs="Times New Roman"/>
          <w:color w:val="000000" w:themeColor="text1"/>
          <w:sz w:val="20"/>
          <w:szCs w:val="20"/>
          <w:shd w:val="clear" w:color="auto" w:fill="FFFFFF"/>
        </w:rPr>
      </w:pPr>
    </w:p>
    <w:p w14:paraId="013D67AE" w14:textId="4AAB9B9A" w:rsidR="009A71E0" w:rsidRPr="003C2886" w:rsidRDefault="009A71E0" w:rsidP="004171AD">
      <w:pPr>
        <w:spacing w:after="0" w:line="240" w:lineRule="auto"/>
        <w:ind w:left="630" w:hanging="630"/>
        <w:jc w:val="both"/>
        <w:rPr>
          <w:rFonts w:ascii="Times New Roman" w:hAnsi="Times New Roman" w:cs="Times New Roman"/>
          <w:color w:val="000000" w:themeColor="text1"/>
          <w:sz w:val="20"/>
          <w:szCs w:val="20"/>
        </w:rPr>
      </w:pPr>
      <w:r w:rsidRPr="003C2886">
        <w:rPr>
          <w:rFonts w:ascii="Times New Roman" w:hAnsi="Times New Roman" w:cs="Times New Roman"/>
          <w:color w:val="000000" w:themeColor="text1"/>
          <w:sz w:val="20"/>
          <w:szCs w:val="20"/>
          <w:shd w:val="clear" w:color="auto" w:fill="FFFFFF"/>
        </w:rPr>
        <w:lastRenderedPageBreak/>
        <w:t>Yadav, D., K</w:t>
      </w:r>
      <w:r w:rsidR="004171AD" w:rsidRPr="003C2886">
        <w:rPr>
          <w:rFonts w:ascii="Times New Roman" w:hAnsi="Times New Roman" w:cs="Times New Roman"/>
          <w:color w:val="000000" w:themeColor="text1"/>
          <w:sz w:val="20"/>
          <w:szCs w:val="20"/>
          <w:shd w:val="clear" w:color="auto" w:fill="FFFFFF"/>
        </w:rPr>
        <w:t xml:space="preserve">. </w:t>
      </w:r>
      <w:r w:rsidRPr="003C2886">
        <w:rPr>
          <w:rFonts w:ascii="Times New Roman" w:hAnsi="Times New Roman" w:cs="Times New Roman"/>
          <w:color w:val="000000" w:themeColor="text1"/>
          <w:sz w:val="20"/>
          <w:szCs w:val="20"/>
          <w:shd w:val="clear" w:color="auto" w:fill="FFFFFF"/>
        </w:rPr>
        <w:t>V, R. R., Ayu, A. T., Rajwade, Y.</w:t>
      </w:r>
      <w:r w:rsidR="00A31976" w:rsidRPr="003C2886">
        <w:rPr>
          <w:rFonts w:ascii="Times New Roman" w:hAnsi="Times New Roman" w:cs="Times New Roman"/>
          <w:color w:val="000000" w:themeColor="text1"/>
          <w:sz w:val="20"/>
          <w:szCs w:val="20"/>
          <w:shd w:val="clear" w:color="auto" w:fill="FFFFFF"/>
        </w:rPr>
        <w:t xml:space="preserve"> and</w:t>
      </w:r>
      <w:r w:rsidRPr="003C2886">
        <w:rPr>
          <w:rFonts w:ascii="Times New Roman" w:hAnsi="Times New Roman" w:cs="Times New Roman"/>
          <w:color w:val="000000" w:themeColor="text1"/>
          <w:sz w:val="20"/>
          <w:szCs w:val="20"/>
          <w:shd w:val="clear" w:color="auto" w:fill="FFFFFF"/>
        </w:rPr>
        <w:t xml:space="preserve"> Verma, N. (2023). Reflective mulch films a boon for enhancing crop production: A review. </w:t>
      </w:r>
      <w:r w:rsidRPr="003C2886">
        <w:rPr>
          <w:rFonts w:ascii="Times New Roman" w:hAnsi="Times New Roman" w:cs="Times New Roman"/>
          <w:iCs/>
          <w:color w:val="000000" w:themeColor="text1"/>
          <w:sz w:val="20"/>
          <w:szCs w:val="20"/>
          <w:shd w:val="clear" w:color="auto" w:fill="FFFFFF"/>
        </w:rPr>
        <w:t>Environment Conservation Journal</w:t>
      </w:r>
      <w:r w:rsidRPr="003C2886">
        <w:rPr>
          <w:rFonts w:ascii="Times New Roman" w:hAnsi="Times New Roman" w:cs="Times New Roman"/>
          <w:color w:val="000000" w:themeColor="text1"/>
          <w:sz w:val="20"/>
          <w:szCs w:val="20"/>
          <w:shd w:val="clear" w:color="auto" w:fill="FFFFFF"/>
        </w:rPr>
        <w:t>, </w:t>
      </w:r>
      <w:r w:rsidRPr="003C2886">
        <w:rPr>
          <w:rFonts w:ascii="Times New Roman" w:hAnsi="Times New Roman" w:cs="Times New Roman"/>
          <w:iCs/>
          <w:color w:val="000000" w:themeColor="text1"/>
          <w:sz w:val="20"/>
          <w:szCs w:val="20"/>
          <w:shd w:val="clear" w:color="auto" w:fill="FFFFFF"/>
        </w:rPr>
        <w:t>24</w:t>
      </w:r>
      <w:r w:rsidR="00A31976" w:rsidRPr="003C2886">
        <w:rPr>
          <w:rFonts w:ascii="Times New Roman" w:hAnsi="Times New Roman" w:cs="Times New Roman"/>
          <w:color w:val="000000" w:themeColor="text1"/>
          <w:sz w:val="20"/>
          <w:szCs w:val="20"/>
          <w:shd w:val="clear" w:color="auto" w:fill="FFFFFF"/>
        </w:rPr>
        <w:t>:</w:t>
      </w:r>
      <w:r w:rsidRPr="003C2886">
        <w:rPr>
          <w:rFonts w:ascii="Times New Roman" w:hAnsi="Times New Roman" w:cs="Times New Roman"/>
          <w:color w:val="000000" w:themeColor="text1"/>
          <w:sz w:val="20"/>
          <w:szCs w:val="20"/>
          <w:shd w:val="clear" w:color="auto" w:fill="FFFFFF"/>
        </w:rPr>
        <w:t>281-287.</w:t>
      </w:r>
      <w:r w:rsidR="006721EB" w:rsidRPr="003C2886">
        <w:rPr>
          <w:rFonts w:ascii="Times New Roman" w:hAnsi="Times New Roman" w:cs="Times New Roman"/>
          <w:color w:val="000000" w:themeColor="text1"/>
          <w:sz w:val="20"/>
          <w:szCs w:val="20"/>
          <w:shd w:val="clear" w:color="auto" w:fill="FFFFFF"/>
        </w:rPr>
        <w:t xml:space="preserve"> doi:</w:t>
      </w:r>
      <w:hyperlink r:id="rId21" w:tgtFrame="_blank" w:history="1">
        <w:r w:rsidR="006721EB" w:rsidRPr="003C2886">
          <w:rPr>
            <w:rStyle w:val="Hyperlink"/>
            <w:rFonts w:ascii="Times New Roman" w:hAnsi="Times New Roman" w:cs="Times New Roman"/>
            <w:color w:val="000000" w:themeColor="text1"/>
            <w:sz w:val="20"/>
            <w:szCs w:val="20"/>
            <w:u w:val="none"/>
            <w:bdr w:val="none" w:sz="0" w:space="0" w:color="auto" w:frame="1"/>
            <w:shd w:val="clear" w:color="auto" w:fill="FFFFFF"/>
          </w:rPr>
          <w:t>10.36953/ecj.12962367</w:t>
        </w:r>
      </w:hyperlink>
      <w:r w:rsidR="006721EB" w:rsidRPr="003C2886">
        <w:rPr>
          <w:rFonts w:ascii="Times New Roman" w:hAnsi="Times New Roman" w:cs="Times New Roman"/>
          <w:color w:val="000000" w:themeColor="text1"/>
          <w:sz w:val="20"/>
          <w:szCs w:val="20"/>
        </w:rPr>
        <w:t>s</w:t>
      </w:r>
    </w:p>
    <w:p w14:paraId="2BBF2B18" w14:textId="77777777" w:rsidR="009A71E0" w:rsidRPr="003C2886" w:rsidRDefault="009A71E0" w:rsidP="004171AD">
      <w:pPr>
        <w:spacing w:after="0" w:line="240" w:lineRule="auto"/>
        <w:jc w:val="both"/>
        <w:rPr>
          <w:rFonts w:ascii="Times New Roman" w:hAnsi="Times New Roman" w:cs="Times New Roman"/>
          <w:bCs/>
          <w:color w:val="000000" w:themeColor="text1"/>
          <w:sz w:val="24"/>
          <w:szCs w:val="23"/>
        </w:rPr>
      </w:pPr>
    </w:p>
    <w:p w14:paraId="25303908" w14:textId="77777777" w:rsidR="004171AD" w:rsidRPr="003C2886" w:rsidRDefault="004171AD" w:rsidP="004171AD">
      <w:pPr>
        <w:spacing w:after="0" w:line="240" w:lineRule="auto"/>
        <w:jc w:val="both"/>
        <w:rPr>
          <w:rFonts w:ascii="Times New Roman" w:hAnsi="Times New Roman" w:cs="Times New Roman"/>
          <w:bCs/>
          <w:color w:val="000000" w:themeColor="text1"/>
          <w:sz w:val="24"/>
          <w:szCs w:val="23"/>
        </w:rPr>
      </w:pPr>
    </w:p>
    <w:p w14:paraId="54F87C5B" w14:textId="77777777" w:rsidR="004171AD" w:rsidRPr="003C2886" w:rsidRDefault="004171AD" w:rsidP="004171AD">
      <w:pPr>
        <w:spacing w:after="0" w:line="240" w:lineRule="auto"/>
        <w:jc w:val="both"/>
        <w:rPr>
          <w:rFonts w:ascii="Times New Roman" w:hAnsi="Times New Roman" w:cs="Times New Roman"/>
          <w:bCs/>
          <w:color w:val="000000" w:themeColor="text1"/>
          <w:sz w:val="24"/>
          <w:szCs w:val="23"/>
        </w:rPr>
      </w:pPr>
    </w:p>
    <w:p w14:paraId="1C0F4C99" w14:textId="1B74C316" w:rsidR="004171AD" w:rsidRPr="003C2886" w:rsidRDefault="004171AD" w:rsidP="004171AD">
      <w:pPr>
        <w:spacing w:after="0" w:line="240" w:lineRule="auto"/>
        <w:jc w:val="center"/>
        <w:rPr>
          <w:rFonts w:ascii="Times New Roman" w:eastAsia="SimSun" w:hAnsi="Times New Roman" w:cs="Times New Roman"/>
          <w:color w:val="000000" w:themeColor="text1"/>
          <w:sz w:val="20"/>
          <w:szCs w:val="20"/>
          <w:lang w:val="en-US" w:eastAsia="zh-CN"/>
        </w:rPr>
      </w:pPr>
      <w:r w:rsidRPr="003C2886">
        <w:rPr>
          <w:rFonts w:ascii="Times New Roman" w:eastAsia="SimSun" w:hAnsi="Times New Roman" w:cs="Times New Roman"/>
          <w:color w:val="000000" w:themeColor="text1"/>
          <w:sz w:val="20"/>
          <w:szCs w:val="20"/>
          <w:lang w:eastAsia="zh-CN"/>
        </w:rPr>
        <w:t>(Received: 12 September 2025, Revised: 23 January 2026, Accepted: 26 February 2026)</w:t>
      </w:r>
    </w:p>
    <w:sectPr w:rsidR="004171AD" w:rsidRPr="003C2886" w:rsidSect="00277FBB">
      <w:headerReference w:type="default" r:id="rId22"/>
      <w:footerReference w:type="even" r:id="rId23"/>
      <w:footerReference w:type="default" r:id="rId24"/>
      <w:headerReference w:type="first" r:id="rId25"/>
      <w:pgSz w:w="12240" w:h="15840" w:code="1"/>
      <w:pgMar w:top="2275" w:right="2275" w:bottom="2275" w:left="2275" w:header="964" w:footer="1138" w:gutter="0"/>
      <w:pgNumType w:start="65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78EDA" w14:textId="77777777" w:rsidR="00CA1CF0" w:rsidRDefault="00CA1CF0" w:rsidP="005A17ED">
      <w:pPr>
        <w:spacing w:after="0" w:line="240" w:lineRule="auto"/>
      </w:pPr>
      <w:r>
        <w:separator/>
      </w:r>
    </w:p>
  </w:endnote>
  <w:endnote w:type="continuationSeparator" w:id="0">
    <w:p w14:paraId="4C07C81D" w14:textId="77777777" w:rsidR="00CA1CF0" w:rsidRDefault="00CA1CF0" w:rsidP="005A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5655456"/>
      <w:docPartObj>
        <w:docPartGallery w:val="Page Numbers (Bottom of Page)"/>
        <w:docPartUnique/>
      </w:docPartObj>
    </w:sdtPr>
    <w:sdtEndPr>
      <w:rPr>
        <w:rStyle w:val="PageNumber"/>
        <w:rFonts w:ascii="Times New Roman" w:hAnsi="Times New Roman" w:cs="Times New Roman"/>
        <w:sz w:val="20"/>
        <w:szCs w:val="20"/>
      </w:rPr>
    </w:sdtEndPr>
    <w:sdtContent>
      <w:p w14:paraId="17FA3A7E" w14:textId="37E0EEDD" w:rsidR="004171AD" w:rsidRPr="004171AD" w:rsidRDefault="004171AD" w:rsidP="007554D2">
        <w:pPr>
          <w:pStyle w:val="Footer"/>
          <w:framePr w:wrap="none" w:vAnchor="text" w:hAnchor="margin" w:y="1"/>
          <w:rPr>
            <w:rStyle w:val="PageNumber"/>
            <w:rFonts w:ascii="Times New Roman" w:hAnsi="Times New Roman" w:cs="Times New Roman"/>
            <w:sz w:val="20"/>
            <w:szCs w:val="20"/>
          </w:rPr>
        </w:pPr>
        <w:r w:rsidRPr="004171AD">
          <w:rPr>
            <w:rStyle w:val="PageNumber"/>
            <w:rFonts w:ascii="Times New Roman" w:hAnsi="Times New Roman" w:cs="Times New Roman"/>
            <w:sz w:val="20"/>
            <w:szCs w:val="20"/>
          </w:rPr>
          <w:fldChar w:fldCharType="begin"/>
        </w:r>
        <w:r w:rsidRPr="004171AD">
          <w:rPr>
            <w:rStyle w:val="PageNumber"/>
            <w:rFonts w:ascii="Times New Roman" w:hAnsi="Times New Roman" w:cs="Times New Roman"/>
            <w:sz w:val="20"/>
            <w:szCs w:val="20"/>
          </w:rPr>
          <w:instrText xml:space="preserve"> PAGE </w:instrText>
        </w:r>
        <w:r w:rsidRPr="004171AD">
          <w:rPr>
            <w:rStyle w:val="PageNumber"/>
            <w:rFonts w:ascii="Times New Roman" w:hAnsi="Times New Roman" w:cs="Times New Roman"/>
            <w:sz w:val="20"/>
            <w:szCs w:val="20"/>
          </w:rPr>
          <w:fldChar w:fldCharType="separate"/>
        </w:r>
        <w:r w:rsidRPr="004171AD">
          <w:rPr>
            <w:rStyle w:val="PageNumber"/>
            <w:rFonts w:ascii="Times New Roman" w:hAnsi="Times New Roman" w:cs="Times New Roman"/>
            <w:noProof/>
            <w:sz w:val="20"/>
            <w:szCs w:val="20"/>
          </w:rPr>
          <w:t>2</w:t>
        </w:r>
        <w:r w:rsidRPr="004171AD">
          <w:rPr>
            <w:rStyle w:val="PageNumber"/>
            <w:rFonts w:ascii="Times New Roman" w:hAnsi="Times New Roman" w:cs="Times New Roman"/>
            <w:sz w:val="20"/>
            <w:szCs w:val="20"/>
          </w:rPr>
          <w:fldChar w:fldCharType="end"/>
        </w:r>
      </w:p>
    </w:sdtContent>
  </w:sdt>
  <w:p w14:paraId="4AB53293" w14:textId="77777777" w:rsidR="004171AD" w:rsidRDefault="004171AD" w:rsidP="004171AD">
    <w:pPr>
      <w:pStyle w:val="Footer"/>
      <w:ind w:firstLine="360"/>
      <w:rPr>
        <w:rFonts w:ascii="Times New Roman" w:hAnsi="Times New Roman" w:cs="Times New Roman"/>
        <w:sz w:val="20"/>
        <w:szCs w:val="20"/>
      </w:rPr>
    </w:pPr>
  </w:p>
  <w:p w14:paraId="269C0E8E" w14:textId="77777777" w:rsidR="004171AD" w:rsidRDefault="004171AD" w:rsidP="004171AD">
    <w:pPr>
      <w:pStyle w:val="Footer"/>
      <w:ind w:firstLine="360"/>
      <w:rPr>
        <w:rFonts w:ascii="Times New Roman" w:hAnsi="Times New Roman" w:cs="Times New Roman"/>
        <w:sz w:val="20"/>
        <w:szCs w:val="20"/>
      </w:rPr>
    </w:pPr>
  </w:p>
  <w:p w14:paraId="0B66E6E4" w14:textId="77777777" w:rsidR="004171AD" w:rsidRDefault="004171AD" w:rsidP="004171AD">
    <w:pPr>
      <w:pStyle w:val="Footer"/>
      <w:ind w:firstLine="360"/>
      <w:rPr>
        <w:rFonts w:ascii="Times New Roman" w:hAnsi="Times New Roman" w:cs="Times New Roman"/>
        <w:sz w:val="20"/>
        <w:szCs w:val="20"/>
      </w:rPr>
    </w:pPr>
  </w:p>
  <w:p w14:paraId="2B664EC9" w14:textId="77777777" w:rsidR="004171AD" w:rsidRPr="004171AD" w:rsidRDefault="004171AD" w:rsidP="004171AD">
    <w:pPr>
      <w:pStyle w:val="Footer"/>
      <w:ind w:firstLine="36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6236655"/>
      <w:docPartObj>
        <w:docPartGallery w:val="Page Numbers (Bottom of Page)"/>
        <w:docPartUnique/>
      </w:docPartObj>
    </w:sdtPr>
    <w:sdtEndPr>
      <w:rPr>
        <w:rStyle w:val="PageNumber"/>
        <w:rFonts w:ascii="Times New Roman" w:hAnsi="Times New Roman" w:cs="Times New Roman"/>
        <w:sz w:val="20"/>
        <w:szCs w:val="20"/>
      </w:rPr>
    </w:sdtEndPr>
    <w:sdtContent>
      <w:p w14:paraId="4B3865CF" w14:textId="06E26605" w:rsidR="004171AD" w:rsidRPr="004171AD" w:rsidRDefault="004171AD" w:rsidP="00277FBB">
        <w:pPr>
          <w:pStyle w:val="Footer"/>
          <w:framePr w:wrap="none" w:vAnchor="text" w:hAnchor="page" w:x="9643" w:y="-614"/>
          <w:rPr>
            <w:rStyle w:val="PageNumber"/>
            <w:rFonts w:ascii="Times New Roman" w:hAnsi="Times New Roman" w:cs="Times New Roman"/>
            <w:sz w:val="20"/>
            <w:szCs w:val="20"/>
          </w:rPr>
        </w:pPr>
        <w:r w:rsidRPr="004171AD">
          <w:rPr>
            <w:rStyle w:val="PageNumber"/>
            <w:rFonts w:ascii="Times New Roman" w:hAnsi="Times New Roman" w:cs="Times New Roman"/>
            <w:sz w:val="20"/>
            <w:szCs w:val="20"/>
          </w:rPr>
          <w:fldChar w:fldCharType="begin"/>
        </w:r>
        <w:r w:rsidRPr="004171AD">
          <w:rPr>
            <w:rStyle w:val="PageNumber"/>
            <w:rFonts w:ascii="Times New Roman" w:hAnsi="Times New Roman" w:cs="Times New Roman"/>
            <w:sz w:val="20"/>
            <w:szCs w:val="20"/>
          </w:rPr>
          <w:instrText xml:space="preserve"> PAGE </w:instrText>
        </w:r>
        <w:r w:rsidRPr="004171AD">
          <w:rPr>
            <w:rStyle w:val="PageNumber"/>
            <w:rFonts w:ascii="Times New Roman" w:hAnsi="Times New Roman" w:cs="Times New Roman"/>
            <w:sz w:val="20"/>
            <w:szCs w:val="20"/>
          </w:rPr>
          <w:fldChar w:fldCharType="separate"/>
        </w:r>
        <w:r w:rsidRPr="004171AD">
          <w:rPr>
            <w:rStyle w:val="PageNumber"/>
            <w:rFonts w:ascii="Times New Roman" w:hAnsi="Times New Roman" w:cs="Times New Roman"/>
            <w:noProof/>
            <w:sz w:val="20"/>
            <w:szCs w:val="20"/>
          </w:rPr>
          <w:t>3</w:t>
        </w:r>
        <w:r w:rsidRPr="004171AD">
          <w:rPr>
            <w:rStyle w:val="PageNumber"/>
            <w:rFonts w:ascii="Times New Roman" w:hAnsi="Times New Roman" w:cs="Times New Roman"/>
            <w:sz w:val="20"/>
            <w:szCs w:val="20"/>
          </w:rPr>
          <w:fldChar w:fldCharType="end"/>
        </w:r>
      </w:p>
    </w:sdtContent>
  </w:sdt>
  <w:p w14:paraId="6372575F" w14:textId="77777777" w:rsidR="004171AD" w:rsidRPr="004171AD" w:rsidRDefault="004171AD" w:rsidP="004171AD">
    <w:pPr>
      <w:pStyle w:val="Footer"/>
      <w:ind w:firstLine="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F9041" w14:textId="77777777" w:rsidR="00CA1CF0" w:rsidRDefault="00CA1CF0" w:rsidP="005A17ED">
      <w:pPr>
        <w:spacing w:after="0" w:line="240" w:lineRule="auto"/>
      </w:pPr>
      <w:r>
        <w:separator/>
      </w:r>
    </w:p>
  </w:footnote>
  <w:footnote w:type="continuationSeparator" w:id="0">
    <w:p w14:paraId="37B4C7DE" w14:textId="77777777" w:rsidR="00CA1CF0" w:rsidRDefault="00CA1CF0" w:rsidP="005A17ED">
      <w:pPr>
        <w:spacing w:after="0" w:line="240" w:lineRule="auto"/>
      </w:pPr>
      <w:r>
        <w:continuationSeparator/>
      </w:r>
    </w:p>
  </w:footnote>
  <w:footnote w:id="1">
    <w:p w14:paraId="66CADB27" w14:textId="5563C0CA" w:rsidR="00A7115A" w:rsidRPr="000A6CA5" w:rsidRDefault="008D1912" w:rsidP="00A7115A">
      <w:pPr>
        <w:pStyle w:val="FootnoteText"/>
        <w:jc w:val="both"/>
        <w:rPr>
          <w:sz w:val="20"/>
        </w:rPr>
      </w:pPr>
      <w:r>
        <w:rPr>
          <w:rStyle w:val="FootnoteReference"/>
          <w:b/>
          <w:sz w:val="20"/>
        </w:rPr>
        <w:t>*</w:t>
      </w:r>
      <w:r w:rsidR="00A7115A" w:rsidRPr="000A6CA5">
        <w:rPr>
          <w:b/>
          <w:sz w:val="20"/>
        </w:rPr>
        <w:t xml:space="preserve">Corresponding </w:t>
      </w:r>
      <w:r w:rsidR="00A7115A" w:rsidRPr="000A6CA5">
        <w:rPr>
          <w:rFonts w:hint="eastAsia"/>
          <w:b/>
          <w:sz w:val="20"/>
        </w:rPr>
        <w:t>A</w:t>
      </w:r>
      <w:r w:rsidR="00A7115A" w:rsidRPr="000A6CA5">
        <w:rPr>
          <w:b/>
          <w:sz w:val="20"/>
        </w:rPr>
        <w:t xml:space="preserve">uthor: </w:t>
      </w:r>
      <w:r w:rsidR="00A7115A">
        <w:rPr>
          <w:bCs/>
          <w:sz w:val="20"/>
        </w:rPr>
        <w:t>Dollen, A. T</w:t>
      </w:r>
      <w:r w:rsidR="00A7115A" w:rsidRPr="000A6CA5">
        <w:rPr>
          <w:bCs/>
          <w:sz w:val="20"/>
        </w:rPr>
        <w:t>.;</w:t>
      </w:r>
      <w:r w:rsidR="00A7115A" w:rsidRPr="000A6CA5">
        <w:rPr>
          <w:b/>
          <w:sz w:val="20"/>
        </w:rPr>
        <w:t xml:space="preserve"> </w:t>
      </w:r>
      <w:r w:rsidR="00A7115A" w:rsidRPr="000A6CA5">
        <w:rPr>
          <w:b/>
          <w:bCs/>
          <w:sz w:val="20"/>
        </w:rPr>
        <w:t>Email:</w:t>
      </w:r>
      <w:r w:rsidR="00A7115A">
        <w:rPr>
          <w:sz w:val="20"/>
        </w:rPr>
        <w:t xml:space="preserve"> dollenanthony</w:t>
      </w:r>
      <w:r w:rsidR="00A7115A" w:rsidRPr="000A6CA5">
        <w:rPr>
          <w:sz w:val="20"/>
        </w:rPr>
        <w:t>@gmail.com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C3AD" w14:textId="77777777" w:rsidR="00277FBB" w:rsidRPr="004171AD" w:rsidRDefault="00277FBB" w:rsidP="00277FBB">
    <w:pPr>
      <w:spacing w:after="0" w:line="240" w:lineRule="auto"/>
      <w:jc w:val="right"/>
      <w:rPr>
        <w:rFonts w:ascii="Times New Roman" w:eastAsia="SimSun" w:hAnsi="Times New Roman" w:cs="Times New Roman"/>
        <w:sz w:val="20"/>
        <w:szCs w:val="20"/>
        <w:lang w:eastAsia="zh-CN"/>
      </w:rPr>
    </w:pPr>
    <w:r w:rsidRPr="004171AD">
      <w:rPr>
        <w:rFonts w:ascii="Times New Roman" w:eastAsia="SimSun" w:hAnsi="Times New Roman" w:cs="Times New Roman"/>
        <w:sz w:val="20"/>
        <w:szCs w:val="20"/>
        <w:lang w:eastAsia="en-ID"/>
      </w:rPr>
      <w:t>International Journal of Agricultural Technology 2026 Vol</w:t>
    </w:r>
    <w:r w:rsidRPr="004171AD">
      <w:rPr>
        <w:rFonts w:ascii="Times New Roman" w:eastAsia="SimSun" w:hAnsi="Times New Roman" w:cs="Times New Roman"/>
        <w:sz w:val="20"/>
        <w:szCs w:val="20"/>
        <w:rtl/>
        <w:cs/>
        <w:lang w:eastAsia="en-ID"/>
      </w:rPr>
      <w:t>.</w:t>
    </w:r>
    <w:r w:rsidRPr="004171AD">
      <w:rPr>
        <w:rFonts w:ascii="Times New Roman" w:eastAsia="SimSun" w:hAnsi="Times New Roman" w:cs="Times New Roman"/>
        <w:sz w:val="20"/>
        <w:szCs w:val="20"/>
        <w:lang w:eastAsia="zh-CN"/>
      </w:rPr>
      <w:t xml:space="preserve"> </w:t>
    </w:r>
    <w:r w:rsidRPr="004171AD">
      <w:rPr>
        <w:rFonts w:ascii="Times New Roman" w:eastAsia="SimSun" w:hAnsi="Times New Roman" w:cs="Times New Roman"/>
        <w:sz w:val="20"/>
        <w:szCs w:val="20"/>
        <w:lang w:eastAsia="en-ID"/>
      </w:rPr>
      <w:t>22</w:t>
    </w:r>
    <w:r w:rsidRPr="004171AD">
      <w:rPr>
        <w:rFonts w:ascii="Times New Roman" w:eastAsia="SimSun" w:hAnsi="Times New Roman" w:cs="Times New Roman"/>
        <w:sz w:val="20"/>
        <w:szCs w:val="20"/>
        <w:lang w:eastAsia="zh-CN"/>
      </w:rPr>
      <w:t>(2):</w:t>
    </w:r>
    <w:r>
      <w:rPr>
        <w:rFonts w:ascii="Times New Roman" w:eastAsia="SimSun" w:hAnsi="Times New Roman" w:cs="Times New Roman"/>
        <w:sz w:val="20"/>
        <w:szCs w:val="20"/>
        <w:lang w:eastAsia="zh-CN"/>
      </w:rPr>
      <w:t>653-662</w:t>
    </w:r>
  </w:p>
  <w:p w14:paraId="5E0A0E65" w14:textId="55FF4BCC" w:rsidR="005A17ED" w:rsidRPr="00277FBB" w:rsidRDefault="005A17ED" w:rsidP="00277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895E" w14:textId="19DB5C30" w:rsidR="004171AD" w:rsidRPr="004171AD" w:rsidRDefault="004171AD" w:rsidP="004171AD">
    <w:pPr>
      <w:spacing w:after="0" w:line="240" w:lineRule="auto"/>
      <w:jc w:val="right"/>
      <w:rPr>
        <w:rFonts w:ascii="Times New Roman" w:eastAsia="SimSun" w:hAnsi="Times New Roman" w:cs="Times New Roman"/>
        <w:sz w:val="20"/>
        <w:szCs w:val="20"/>
        <w:lang w:eastAsia="zh-CN"/>
      </w:rPr>
    </w:pPr>
    <w:r w:rsidRPr="004171AD">
      <w:rPr>
        <w:rFonts w:ascii="Times New Roman" w:eastAsia="SimSun" w:hAnsi="Times New Roman" w:cs="Times New Roman"/>
        <w:sz w:val="20"/>
        <w:szCs w:val="20"/>
        <w:lang w:eastAsia="en-ID"/>
      </w:rPr>
      <w:t>International Journal of Agricultural Technology 2026 Vol</w:t>
    </w:r>
    <w:r w:rsidRPr="004171AD">
      <w:rPr>
        <w:rFonts w:ascii="Times New Roman" w:eastAsia="SimSun" w:hAnsi="Times New Roman" w:cs="Times New Roman"/>
        <w:sz w:val="20"/>
        <w:szCs w:val="20"/>
        <w:rtl/>
        <w:cs/>
        <w:lang w:eastAsia="en-ID"/>
      </w:rPr>
      <w:t>.</w:t>
    </w:r>
    <w:r w:rsidRPr="004171AD">
      <w:rPr>
        <w:rFonts w:ascii="Times New Roman" w:eastAsia="SimSun" w:hAnsi="Times New Roman" w:cs="Times New Roman"/>
        <w:sz w:val="20"/>
        <w:szCs w:val="20"/>
        <w:lang w:eastAsia="zh-CN"/>
      </w:rPr>
      <w:t xml:space="preserve"> </w:t>
    </w:r>
    <w:r w:rsidRPr="004171AD">
      <w:rPr>
        <w:rFonts w:ascii="Times New Roman" w:eastAsia="SimSun" w:hAnsi="Times New Roman" w:cs="Times New Roman"/>
        <w:sz w:val="20"/>
        <w:szCs w:val="20"/>
        <w:lang w:eastAsia="en-ID"/>
      </w:rPr>
      <w:t>22</w:t>
    </w:r>
    <w:r w:rsidRPr="004171AD">
      <w:rPr>
        <w:rFonts w:ascii="Times New Roman" w:eastAsia="SimSun" w:hAnsi="Times New Roman" w:cs="Times New Roman"/>
        <w:sz w:val="20"/>
        <w:szCs w:val="20"/>
        <w:lang w:eastAsia="zh-CN"/>
      </w:rPr>
      <w:t>(2):</w:t>
    </w:r>
    <w:r w:rsidR="00277FBB">
      <w:rPr>
        <w:rFonts w:ascii="Times New Roman" w:eastAsia="SimSun" w:hAnsi="Times New Roman" w:cs="Times New Roman"/>
        <w:sz w:val="20"/>
        <w:szCs w:val="20"/>
        <w:lang w:eastAsia="zh-CN"/>
      </w:rPr>
      <w:t>653-662</w:t>
    </w:r>
  </w:p>
  <w:p w14:paraId="0570DC07" w14:textId="70FBD936" w:rsidR="004171AD" w:rsidRPr="004171AD" w:rsidRDefault="004171AD" w:rsidP="004171AD">
    <w:pPr>
      <w:spacing w:after="0" w:line="240" w:lineRule="auto"/>
      <w:jc w:val="right"/>
      <w:rPr>
        <w:rFonts w:ascii="Times New Roman" w:eastAsia="SimSun" w:hAnsi="Times New Roman" w:cs="Times New Roman"/>
        <w:sz w:val="20"/>
        <w:szCs w:val="20"/>
        <w:lang w:eastAsia="zh-CN"/>
      </w:rPr>
    </w:pPr>
    <w:r w:rsidRPr="004171AD">
      <w:rPr>
        <w:rFonts w:ascii="Times New Roman" w:eastAsia="SimSun" w:hAnsi="Times New Roman" w:cs="Times New Roman"/>
        <w:sz w:val="20"/>
        <w:szCs w:val="20"/>
        <w:lang w:eastAsia="zh-CN"/>
      </w:rPr>
      <w:t>DOI: https://doi.org/10.63369/ijat.2026.22.2.</w:t>
    </w:r>
    <w:r w:rsidR="00277FBB">
      <w:rPr>
        <w:rFonts w:ascii="Times New Roman" w:eastAsia="SimSun" w:hAnsi="Times New Roman" w:cs="Times New Roman"/>
        <w:sz w:val="20"/>
        <w:szCs w:val="20"/>
        <w:lang w:eastAsia="zh-CN"/>
      </w:rPr>
      <w:t>653-662</w:t>
    </w:r>
  </w:p>
  <w:p w14:paraId="55B5BC34" w14:textId="77777777" w:rsidR="004171AD" w:rsidRPr="004171AD" w:rsidRDefault="004171AD" w:rsidP="004171AD">
    <w:pPr>
      <w:spacing w:after="0" w:line="240" w:lineRule="auto"/>
      <w:jc w:val="right"/>
      <w:rPr>
        <w:rFonts w:ascii="Times New Roman" w:eastAsia="DengXian" w:hAnsi="Times New Roman" w:cs="Times New Roman"/>
        <w:sz w:val="20"/>
        <w:szCs w:val="20"/>
        <w:lang w:eastAsia="zh-CN"/>
      </w:rPr>
    </w:pPr>
    <w:r w:rsidRPr="004171AD">
      <w:rPr>
        <w:rFonts w:ascii="Times New Roman" w:eastAsia="DengXian" w:hAnsi="Times New Roman" w:cs="Times New Roman"/>
        <w:sz w:val="20"/>
        <w:szCs w:val="20"/>
        <w:lang w:eastAsia="en-ID"/>
      </w:rPr>
      <w:t>Available online http://www.ijat-aatsea.com</w:t>
    </w:r>
  </w:p>
  <w:p w14:paraId="3801F18E" w14:textId="77777777" w:rsidR="004171AD" w:rsidRPr="004171AD" w:rsidRDefault="004171AD" w:rsidP="004171AD">
    <w:pPr>
      <w:spacing w:after="0" w:line="240" w:lineRule="auto"/>
      <w:jc w:val="right"/>
      <w:rPr>
        <w:rFonts w:ascii="Times New Roman" w:eastAsia="DengXian" w:hAnsi="Times New Roman" w:cs="Times New Roman"/>
        <w:sz w:val="20"/>
        <w:szCs w:val="20"/>
        <w:lang w:eastAsia="zh-CN"/>
      </w:rPr>
    </w:pPr>
    <w:r w:rsidRPr="004171AD">
      <w:rPr>
        <w:rFonts w:ascii="Times New Roman" w:eastAsia="DengXian" w:hAnsi="Times New Roman" w:cs="Times New Roman"/>
        <w:sz w:val="20"/>
        <w:szCs w:val="20"/>
        <w:lang w:eastAsia="en-ID"/>
      </w:rPr>
      <w:t>ISSN 2630-0192 (Online)</w:t>
    </w:r>
  </w:p>
  <w:p w14:paraId="3D4D1E58" w14:textId="05FA7350" w:rsidR="00A446BA" w:rsidRPr="004171AD" w:rsidRDefault="00A446BA" w:rsidP="004171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B2D3D"/>
    <w:multiLevelType w:val="multilevel"/>
    <w:tmpl w:val="7052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B663A4"/>
    <w:multiLevelType w:val="multilevel"/>
    <w:tmpl w:val="89D4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0B7298"/>
    <w:multiLevelType w:val="multilevel"/>
    <w:tmpl w:val="EB88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F471C7"/>
    <w:multiLevelType w:val="multilevel"/>
    <w:tmpl w:val="7E62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129520">
    <w:abstractNumId w:val="2"/>
  </w:num>
  <w:num w:numId="2" w16cid:durableId="726533975">
    <w:abstractNumId w:val="1"/>
  </w:num>
  <w:num w:numId="3" w16cid:durableId="825513334">
    <w:abstractNumId w:val="0"/>
  </w:num>
  <w:num w:numId="4" w16cid:durableId="1889031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7ED"/>
    <w:rsid w:val="00015BFE"/>
    <w:rsid w:val="00017BD4"/>
    <w:rsid w:val="000533AA"/>
    <w:rsid w:val="000543BD"/>
    <w:rsid w:val="00064303"/>
    <w:rsid w:val="0006768E"/>
    <w:rsid w:val="00107CEF"/>
    <w:rsid w:val="00145D9A"/>
    <w:rsid w:val="001501E5"/>
    <w:rsid w:val="001A188A"/>
    <w:rsid w:val="001C102A"/>
    <w:rsid w:val="001C16D3"/>
    <w:rsid w:val="001F1A65"/>
    <w:rsid w:val="00207375"/>
    <w:rsid w:val="00230C77"/>
    <w:rsid w:val="00243234"/>
    <w:rsid w:val="00266E4C"/>
    <w:rsid w:val="00277FBB"/>
    <w:rsid w:val="002A1B66"/>
    <w:rsid w:val="002D4D1F"/>
    <w:rsid w:val="002F5816"/>
    <w:rsid w:val="003114CB"/>
    <w:rsid w:val="003163FC"/>
    <w:rsid w:val="00330BA3"/>
    <w:rsid w:val="00331D2B"/>
    <w:rsid w:val="00341F7A"/>
    <w:rsid w:val="00344DDE"/>
    <w:rsid w:val="003501A7"/>
    <w:rsid w:val="00392C0D"/>
    <w:rsid w:val="003C2886"/>
    <w:rsid w:val="003D70EA"/>
    <w:rsid w:val="003E245B"/>
    <w:rsid w:val="00405A19"/>
    <w:rsid w:val="004171AD"/>
    <w:rsid w:val="00423C74"/>
    <w:rsid w:val="00440FA6"/>
    <w:rsid w:val="00471A74"/>
    <w:rsid w:val="004848C5"/>
    <w:rsid w:val="004B3DB9"/>
    <w:rsid w:val="004E3281"/>
    <w:rsid w:val="005002EA"/>
    <w:rsid w:val="0050162E"/>
    <w:rsid w:val="00526231"/>
    <w:rsid w:val="00531311"/>
    <w:rsid w:val="00550686"/>
    <w:rsid w:val="00571567"/>
    <w:rsid w:val="005A17ED"/>
    <w:rsid w:val="005A2640"/>
    <w:rsid w:val="005A7853"/>
    <w:rsid w:val="00606F24"/>
    <w:rsid w:val="0062453F"/>
    <w:rsid w:val="00665DB7"/>
    <w:rsid w:val="006721EB"/>
    <w:rsid w:val="00694EAC"/>
    <w:rsid w:val="0069560C"/>
    <w:rsid w:val="006A0CEE"/>
    <w:rsid w:val="006A1DFB"/>
    <w:rsid w:val="006B7E62"/>
    <w:rsid w:val="006B7EB6"/>
    <w:rsid w:val="006B7F51"/>
    <w:rsid w:val="006D25D8"/>
    <w:rsid w:val="006E462E"/>
    <w:rsid w:val="007415B3"/>
    <w:rsid w:val="0076280A"/>
    <w:rsid w:val="007920DD"/>
    <w:rsid w:val="007A3B96"/>
    <w:rsid w:val="007B47D0"/>
    <w:rsid w:val="00842946"/>
    <w:rsid w:val="00842A92"/>
    <w:rsid w:val="00877879"/>
    <w:rsid w:val="008813C4"/>
    <w:rsid w:val="008D1912"/>
    <w:rsid w:val="008D3515"/>
    <w:rsid w:val="008F4788"/>
    <w:rsid w:val="009044EB"/>
    <w:rsid w:val="0090621C"/>
    <w:rsid w:val="00932329"/>
    <w:rsid w:val="00945475"/>
    <w:rsid w:val="00964D7D"/>
    <w:rsid w:val="009A71E0"/>
    <w:rsid w:val="00A01C51"/>
    <w:rsid w:val="00A04AFF"/>
    <w:rsid w:val="00A0576B"/>
    <w:rsid w:val="00A073BE"/>
    <w:rsid w:val="00A31976"/>
    <w:rsid w:val="00A446BA"/>
    <w:rsid w:val="00A667DF"/>
    <w:rsid w:val="00A7115A"/>
    <w:rsid w:val="00AE36CD"/>
    <w:rsid w:val="00B142E0"/>
    <w:rsid w:val="00B64935"/>
    <w:rsid w:val="00B673F5"/>
    <w:rsid w:val="00B77148"/>
    <w:rsid w:val="00B82D9C"/>
    <w:rsid w:val="00BA4C3F"/>
    <w:rsid w:val="00BA7874"/>
    <w:rsid w:val="00BE610F"/>
    <w:rsid w:val="00C0598B"/>
    <w:rsid w:val="00C44DCB"/>
    <w:rsid w:val="00CA1CF0"/>
    <w:rsid w:val="00CA35C1"/>
    <w:rsid w:val="00CF7271"/>
    <w:rsid w:val="00D446BF"/>
    <w:rsid w:val="00D641F3"/>
    <w:rsid w:val="00DC3CE6"/>
    <w:rsid w:val="00DD5293"/>
    <w:rsid w:val="00E2432B"/>
    <w:rsid w:val="00E25456"/>
    <w:rsid w:val="00E267EC"/>
    <w:rsid w:val="00E362FF"/>
    <w:rsid w:val="00E47023"/>
    <w:rsid w:val="00E635C5"/>
    <w:rsid w:val="00E65532"/>
    <w:rsid w:val="00E84C0F"/>
    <w:rsid w:val="00EA7284"/>
    <w:rsid w:val="00EC4714"/>
    <w:rsid w:val="00F24E4C"/>
    <w:rsid w:val="00F64C2E"/>
    <w:rsid w:val="00FD3D57"/>
    <w:rsid w:val="00FE1D9A"/>
    <w:rsid w:val="00FE325B"/>
    <w:rsid w:val="00FE3608"/>
    <w:rsid w:val="00FF2BB5"/>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15564"/>
  <w15:chartTrackingRefBased/>
  <w15:docId w15:val="{646BD4B9-463E-4919-968A-4B65EAD9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17ED"/>
  </w:style>
  <w:style w:type="paragraph" w:styleId="Footer">
    <w:name w:val="footer"/>
    <w:basedOn w:val="Normal"/>
    <w:link w:val="FooterChar"/>
    <w:uiPriority w:val="99"/>
    <w:unhideWhenUsed/>
    <w:rsid w:val="005A17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17ED"/>
  </w:style>
  <w:style w:type="table" w:styleId="TableGrid">
    <w:name w:val="Table Grid"/>
    <w:basedOn w:val="TableNormal"/>
    <w:uiPriority w:val="39"/>
    <w:rsid w:val="00624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453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rsid w:val="00A0576B"/>
    <w:rPr>
      <w:sz w:val="16"/>
      <w:szCs w:val="16"/>
    </w:rPr>
  </w:style>
  <w:style w:type="paragraph" w:styleId="CommentText">
    <w:name w:val="annotation text"/>
    <w:basedOn w:val="Normal"/>
    <w:link w:val="CommentTextChar"/>
    <w:uiPriority w:val="99"/>
    <w:rsid w:val="00A0576B"/>
    <w:pPr>
      <w:spacing w:after="200" w:line="240" w:lineRule="auto"/>
    </w:pPr>
    <w:rPr>
      <w:rFonts w:ascii="Calibri" w:eastAsia="SimSun" w:hAnsi="Calibri" w:cs="Times New Roman"/>
      <w:sz w:val="20"/>
      <w:szCs w:val="20"/>
      <w:lang w:val="en-US" w:eastAsia="zh-CN"/>
    </w:rPr>
  </w:style>
  <w:style w:type="character" w:customStyle="1" w:styleId="CommentTextChar">
    <w:name w:val="Comment Text Char"/>
    <w:basedOn w:val="DefaultParagraphFont"/>
    <w:link w:val="CommentText"/>
    <w:uiPriority w:val="99"/>
    <w:rsid w:val="00A0576B"/>
    <w:rPr>
      <w:rFonts w:ascii="Calibri" w:eastAsia="SimSun" w:hAnsi="Calibri" w:cs="Times New Roman"/>
      <w:sz w:val="20"/>
      <w:szCs w:val="20"/>
      <w:lang w:val="en-US" w:eastAsia="zh-CN"/>
    </w:rPr>
  </w:style>
  <w:style w:type="paragraph" w:styleId="BalloonText">
    <w:name w:val="Balloon Text"/>
    <w:basedOn w:val="Normal"/>
    <w:link w:val="BalloonTextChar"/>
    <w:uiPriority w:val="99"/>
    <w:semiHidden/>
    <w:unhideWhenUsed/>
    <w:rsid w:val="00A05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76B"/>
    <w:rPr>
      <w:rFonts w:ascii="Segoe UI" w:hAnsi="Segoe UI" w:cs="Segoe UI"/>
      <w:sz w:val="18"/>
      <w:szCs w:val="18"/>
    </w:rPr>
  </w:style>
  <w:style w:type="paragraph" w:styleId="ListParagraph">
    <w:name w:val="List Paragraph"/>
    <w:basedOn w:val="Normal"/>
    <w:uiPriority w:val="34"/>
    <w:qFormat/>
    <w:rsid w:val="00405A19"/>
    <w:pPr>
      <w:ind w:left="720"/>
    </w:pPr>
    <w:rPr>
      <w:rFonts w:ascii="Calibri" w:eastAsia="SimSun" w:hAnsi="Calibri" w:cs="Times New Roman"/>
      <w:sz w:val="21"/>
      <w:lang w:val="en-PH" w:eastAsia="zh-CN"/>
    </w:rPr>
  </w:style>
  <w:style w:type="character" w:styleId="Hyperlink">
    <w:name w:val="Hyperlink"/>
    <w:basedOn w:val="DefaultParagraphFont"/>
    <w:uiPriority w:val="99"/>
    <w:unhideWhenUsed/>
    <w:rsid w:val="00B673F5"/>
    <w:rPr>
      <w:color w:val="0563C1" w:themeColor="hyperlink"/>
      <w:u w:val="single"/>
    </w:rPr>
  </w:style>
  <w:style w:type="character" w:customStyle="1" w:styleId="doilink">
    <w:name w:val="doi_link"/>
    <w:basedOn w:val="DefaultParagraphFont"/>
    <w:rsid w:val="009A71E0"/>
  </w:style>
  <w:style w:type="paragraph" w:styleId="FootnoteText">
    <w:name w:val="footnote text"/>
    <w:basedOn w:val="Normal"/>
    <w:link w:val="FootnoteTextChar"/>
    <w:rsid w:val="00A7115A"/>
    <w:pPr>
      <w:widowControl w:val="0"/>
      <w:snapToGrid w:val="0"/>
      <w:spacing w:after="0" w:line="240" w:lineRule="auto"/>
    </w:pPr>
    <w:rPr>
      <w:rFonts w:ascii="Times New Roman" w:eastAsia="SimSun" w:hAnsi="Times New Roman" w:cs="Angsana New"/>
      <w:kern w:val="2"/>
      <w:sz w:val="18"/>
      <w:szCs w:val="20"/>
      <w:lang w:val="en-US" w:eastAsia="zh-CN"/>
    </w:rPr>
  </w:style>
  <w:style w:type="character" w:customStyle="1" w:styleId="FootnoteTextChar">
    <w:name w:val="Footnote Text Char"/>
    <w:basedOn w:val="DefaultParagraphFont"/>
    <w:link w:val="FootnoteText"/>
    <w:rsid w:val="00A7115A"/>
    <w:rPr>
      <w:rFonts w:ascii="Times New Roman" w:eastAsia="SimSun" w:hAnsi="Times New Roman" w:cs="Angsana New"/>
      <w:kern w:val="2"/>
      <w:sz w:val="18"/>
      <w:szCs w:val="20"/>
      <w:lang w:val="en-US" w:eastAsia="zh-CN"/>
    </w:rPr>
  </w:style>
  <w:style w:type="character" w:styleId="FootnoteReference">
    <w:name w:val="footnote reference"/>
    <w:rsid w:val="00A7115A"/>
    <w:rPr>
      <w:vertAlign w:val="superscript"/>
    </w:rPr>
  </w:style>
  <w:style w:type="character" w:styleId="Emphasis">
    <w:name w:val="Emphasis"/>
    <w:basedOn w:val="DefaultParagraphFont"/>
    <w:uiPriority w:val="20"/>
    <w:qFormat/>
    <w:rsid w:val="00145D9A"/>
    <w:rPr>
      <w:i/>
      <w:iCs/>
    </w:rPr>
  </w:style>
  <w:style w:type="character" w:customStyle="1" w:styleId="doilabel">
    <w:name w:val="doi__label"/>
    <w:basedOn w:val="DefaultParagraphFont"/>
    <w:rsid w:val="005A2640"/>
  </w:style>
  <w:style w:type="table" w:styleId="ListTable6Colorful">
    <w:name w:val="List Table 6 Colorful"/>
    <w:basedOn w:val="TableNormal"/>
    <w:uiPriority w:val="51"/>
    <w:rsid w:val="00A446B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uiPriority w:val="99"/>
    <w:semiHidden/>
    <w:unhideWhenUsed/>
    <w:rsid w:val="00A446BA"/>
    <w:pPr>
      <w:spacing w:after="160"/>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A446BA"/>
    <w:rPr>
      <w:rFonts w:ascii="Calibri" w:eastAsia="SimSun" w:hAnsi="Calibri" w:cs="Times New Roman"/>
      <w:b/>
      <w:bCs/>
      <w:sz w:val="20"/>
      <w:szCs w:val="20"/>
      <w:lang w:val="en-US" w:eastAsia="zh-CN"/>
    </w:rPr>
  </w:style>
  <w:style w:type="character" w:styleId="UnresolvedMention">
    <w:name w:val="Unresolved Mention"/>
    <w:basedOn w:val="DefaultParagraphFont"/>
    <w:uiPriority w:val="99"/>
    <w:semiHidden/>
    <w:unhideWhenUsed/>
    <w:rsid w:val="00423C74"/>
    <w:rPr>
      <w:color w:val="605E5C"/>
      <w:shd w:val="clear" w:color="auto" w:fill="E1DFDD"/>
    </w:rPr>
  </w:style>
  <w:style w:type="character" w:styleId="PageNumber">
    <w:name w:val="page number"/>
    <w:basedOn w:val="DefaultParagraphFont"/>
    <w:uiPriority w:val="99"/>
    <w:semiHidden/>
    <w:unhideWhenUsed/>
    <w:rsid w:val="00417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868160">
      <w:bodyDiv w:val="1"/>
      <w:marLeft w:val="0"/>
      <w:marRight w:val="0"/>
      <w:marTop w:val="0"/>
      <w:marBottom w:val="0"/>
      <w:divBdr>
        <w:top w:val="none" w:sz="0" w:space="0" w:color="auto"/>
        <w:left w:val="none" w:sz="0" w:space="0" w:color="auto"/>
        <w:bottom w:val="none" w:sz="0" w:space="0" w:color="auto"/>
        <w:right w:val="none" w:sz="0" w:space="0" w:color="auto"/>
      </w:divBdr>
    </w:div>
    <w:div w:id="694891502">
      <w:bodyDiv w:val="1"/>
      <w:marLeft w:val="0"/>
      <w:marRight w:val="0"/>
      <w:marTop w:val="0"/>
      <w:marBottom w:val="0"/>
      <w:divBdr>
        <w:top w:val="none" w:sz="0" w:space="0" w:color="auto"/>
        <w:left w:val="none" w:sz="0" w:space="0" w:color="auto"/>
        <w:bottom w:val="none" w:sz="0" w:space="0" w:color="auto"/>
        <w:right w:val="none" w:sz="0" w:space="0" w:color="auto"/>
      </w:divBdr>
    </w:div>
    <w:div w:id="158318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researchgate.net/journal/Canadian-Journal-of-Plant-Science-0008-4220?_tp=eyJjb250ZXh0Ijp7ImZpcnN0UGFnZSI6InB1YmxpY2F0aW9uIiwicGFnZSI6InB1YmxpY2F0aW9uIn19" TargetMode="External"/><Relationship Id="rId18" Type="http://schemas.openxmlformats.org/officeDocument/2006/relationships/hyperlink" Target="http://dx.doi.org/10.5958/j.2348-7542.15.1.02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dx.doi.org/10.36953/ECJ.12962367" TargetMode="External"/><Relationship Id="rId7" Type="http://schemas.openxmlformats.org/officeDocument/2006/relationships/chart" Target="charts/chart1.xml"/><Relationship Id="rId12" Type="http://schemas.openxmlformats.org/officeDocument/2006/relationships/hyperlink" Target="http://dx.doi.org/10.18178/joaat.3.3.155-159" TargetMode="External"/><Relationship Id="rId17" Type="http://schemas.openxmlformats.org/officeDocument/2006/relationships/hyperlink" Target="https://www.researchgate.net/journal/The-Journal-of-The-University-of-Duhok-2521-4861?_tp=eyJjb250ZXh0Ijp7ImZpcnN0UGFnZSI6InB1YmxpY2F0aW9uIiwicGFnZSI6InB1YmxpY2F0aW9uIn19"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3390/land9120486" TargetMode="External"/><Relationship Id="rId20" Type="http://schemas.openxmlformats.org/officeDocument/2006/relationships/hyperlink" Target="http://dx.doi.org/10.21203/rs.2.17997/v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journal/Journal-of-Advanced-Agricultural-Technologies-2301-3737?_tp=eyJjb250ZXh0Ijp7ImZpcnN0UGFnZSI6InB1YmxpY2F0aW9uIiwicGFnZSI6InB1YmxpY2F0aW9uIn19"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b978-0-08-102170-5.00003-8" TargetMode="External"/><Relationship Id="rId23"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hyperlink" Target="https://doi.org/10.17268/sci.agropecu.2020.03.16"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dx.doi.org/10.22059/ijhst.2021.311550.400" TargetMode="External"/><Relationship Id="rId22" Type="http://schemas.openxmlformats.org/officeDocument/2006/relationships/header" Target="head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100188722346869"/>
          <c:y val="0.11555922410235246"/>
          <c:w val="0.79251442432101182"/>
          <c:h val="0.69607176630779177"/>
        </c:manualLayout>
      </c:layout>
      <c:barChart>
        <c:barDir val="col"/>
        <c:grouping val="clustered"/>
        <c:varyColors val="0"/>
        <c:ser>
          <c:idx val="0"/>
          <c:order val="0"/>
          <c:tx>
            <c:strRef>
              <c:f>Sheet1!$B$1</c:f>
              <c:strCache>
                <c:ptCount val="1"/>
                <c:pt idx="0">
                  <c:v>Column1</c:v>
                </c:pt>
              </c:strCache>
            </c:strRef>
          </c:tx>
          <c:spPr>
            <a:solidFill>
              <a:schemeClr val="accent1"/>
            </a:solidFill>
            <a:ln>
              <a:noFill/>
            </a:ln>
            <a:effectLst/>
          </c:spPr>
          <c:invertIfNegative val="0"/>
          <c:dPt>
            <c:idx val="1"/>
            <c:invertIfNegative val="0"/>
            <c:bubble3D val="0"/>
            <c:spPr>
              <a:solidFill>
                <a:schemeClr val="bg2">
                  <a:lumMod val="75000"/>
                </a:schemeClr>
              </a:solidFill>
              <a:ln>
                <a:noFill/>
              </a:ln>
              <a:effectLst/>
            </c:spPr>
            <c:extLst>
              <c:ext xmlns:c16="http://schemas.microsoft.com/office/drawing/2014/chart" uri="{C3380CC4-5D6E-409C-BE32-E72D297353CC}">
                <c16:uniqueId val="{00000001-0D3D-4567-8A81-E47735F94A1C}"/>
              </c:ext>
            </c:extLst>
          </c:dPt>
          <c:dPt>
            <c:idx val="2"/>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3-0D3D-4567-8A81-E47735F94A1C}"/>
              </c:ext>
            </c:extLst>
          </c:dPt>
          <c:dPt>
            <c:idx val="3"/>
            <c:invertIfNegative val="0"/>
            <c:bubble3D val="0"/>
            <c:spPr>
              <a:solidFill>
                <a:schemeClr val="bg1">
                  <a:lumMod val="65000"/>
                </a:schemeClr>
              </a:solidFill>
              <a:ln>
                <a:noFill/>
              </a:ln>
              <a:effectLst/>
            </c:spPr>
            <c:extLst>
              <c:ext xmlns:c16="http://schemas.microsoft.com/office/drawing/2014/chart" uri="{C3380CC4-5D6E-409C-BE32-E72D297353CC}">
                <c16:uniqueId val="{00000005-0D3D-4567-8A81-E47735F94A1C}"/>
              </c:ext>
            </c:extLst>
          </c:dPt>
          <c:dLbls>
            <c:dLbl>
              <c:idx val="0"/>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DA06-4FE5-998C-6A939355B342}"/>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D3D-4567-8A81-E47735F94A1C}"/>
                </c:ext>
              </c:extLst>
            </c:dLbl>
            <c:dLbl>
              <c:idx val="2"/>
              <c:tx>
                <c:rich>
                  <a:bodyPr/>
                  <a:lstStyle/>
                  <a:p>
                    <a:r>
                      <a:rPr lang="en-US" b="0">
                        <a:solidFill>
                          <a:sysClr val="windowText" lastClr="000000"/>
                        </a:solidFill>
                      </a:rPr>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D3D-4567-8A81-E47735F94A1C}"/>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0D3D-4567-8A81-E47735F94A1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Sheet1!$A$2:$A$5</c:f>
              <c:strCache>
                <c:ptCount val="4"/>
                <c:pt idx="0">
                  <c:v>T1 - control</c:v>
                </c:pt>
                <c:pt idx="1">
                  <c:v>T2 - black</c:v>
                </c:pt>
                <c:pt idx="2">
                  <c:v>T3 - silver</c:v>
                </c:pt>
                <c:pt idx="3">
                  <c:v>T4 - clear</c:v>
                </c:pt>
              </c:strCache>
            </c:strRef>
          </c:cat>
          <c:val>
            <c:numRef>
              <c:f>Sheet1!$B$2:$B$5</c:f>
              <c:numCache>
                <c:formatCode>General</c:formatCode>
                <c:ptCount val="4"/>
                <c:pt idx="0">
                  <c:v>155.66999999999999</c:v>
                </c:pt>
                <c:pt idx="1">
                  <c:v>223.13</c:v>
                </c:pt>
                <c:pt idx="2">
                  <c:v>192.4</c:v>
                </c:pt>
                <c:pt idx="3">
                  <c:v>206.73</c:v>
                </c:pt>
              </c:numCache>
            </c:numRef>
          </c:val>
          <c:extLst>
            <c:ext xmlns:c16="http://schemas.microsoft.com/office/drawing/2014/chart" uri="{C3380CC4-5D6E-409C-BE32-E72D297353CC}">
              <c16:uniqueId val="{00000007-0D3D-4567-8A81-E47735F94A1C}"/>
            </c:ext>
          </c:extLst>
        </c:ser>
        <c:ser>
          <c:idx val="1"/>
          <c:order val="1"/>
          <c:tx>
            <c:strRef>
              <c:f>Sheet1!$C$1</c:f>
              <c:strCache>
                <c:ptCount val="1"/>
                <c:pt idx="0">
                  <c:v>Column2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T1 - control</c:v>
                </c:pt>
                <c:pt idx="1">
                  <c:v>T2 - black</c:v>
                </c:pt>
                <c:pt idx="2">
                  <c:v>T3 - silver</c:v>
                </c:pt>
                <c:pt idx="3">
                  <c:v>T4 - clear</c:v>
                </c:pt>
              </c:strCache>
            </c:strRef>
          </c:cat>
          <c:val>
            <c:numRef>
              <c:f>Sheet1!$C$2:$C$5</c:f>
              <c:numCache>
                <c:formatCode>General</c:formatCode>
                <c:ptCount val="4"/>
              </c:numCache>
            </c:numRef>
          </c:val>
          <c:extLst>
            <c:ext xmlns:c16="http://schemas.microsoft.com/office/drawing/2014/chart" uri="{C3380CC4-5D6E-409C-BE32-E72D297353CC}">
              <c16:uniqueId val="{00000008-0D3D-4567-8A81-E47735F94A1C}"/>
            </c:ext>
          </c:extLst>
        </c:ser>
        <c:ser>
          <c:idx val="2"/>
          <c:order val="2"/>
          <c:tx>
            <c:strRef>
              <c:f>Sheet1!$D$1</c:f>
              <c:strCache>
                <c:ptCount val="1"/>
                <c:pt idx="0">
                  <c:v>Column3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T1 - control</c:v>
                </c:pt>
                <c:pt idx="1">
                  <c:v>T2 - black</c:v>
                </c:pt>
                <c:pt idx="2">
                  <c:v>T3 - silver</c:v>
                </c:pt>
                <c:pt idx="3">
                  <c:v>T4 - clear</c:v>
                </c:pt>
              </c:strCache>
            </c:strRef>
          </c:cat>
          <c:val>
            <c:numRef>
              <c:f>Sheet1!$D$2:$D$5</c:f>
              <c:numCache>
                <c:formatCode>General</c:formatCode>
                <c:ptCount val="4"/>
              </c:numCache>
            </c:numRef>
          </c:val>
          <c:extLst>
            <c:ext xmlns:c16="http://schemas.microsoft.com/office/drawing/2014/chart" uri="{C3380CC4-5D6E-409C-BE32-E72D297353CC}">
              <c16:uniqueId val="{00000009-0D3D-4567-8A81-E47735F94A1C}"/>
            </c:ext>
          </c:extLst>
        </c:ser>
        <c:dLbls>
          <c:showLegendKey val="0"/>
          <c:showVal val="0"/>
          <c:showCatName val="0"/>
          <c:showSerName val="0"/>
          <c:showPercent val="0"/>
          <c:showBubbleSize val="0"/>
        </c:dLbls>
        <c:gapWidth val="107"/>
        <c:overlap val="76"/>
        <c:axId val="495878584"/>
        <c:axId val="495880152"/>
      </c:barChart>
      <c:catAx>
        <c:axId val="49587858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Treatment (Mulch color)</a:t>
                </a:r>
              </a:p>
            </c:rich>
          </c:tx>
          <c:layout>
            <c:manualLayout>
              <c:xMode val="edge"/>
              <c:yMode val="edge"/>
              <c:x val="0.36675586190946069"/>
              <c:y val="0.91714800094891169"/>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5880152"/>
        <c:crosses val="autoZero"/>
        <c:auto val="1"/>
        <c:lblAlgn val="ctr"/>
        <c:lblOffset val="100"/>
        <c:noMultiLvlLbl val="0"/>
      </c:catAx>
      <c:valAx>
        <c:axId val="49588015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900"/>
                  <a:t>Number of flower bud's emergence</a:t>
                </a:r>
              </a:p>
            </c:rich>
          </c:tx>
          <c:layout>
            <c:manualLayout>
              <c:xMode val="edge"/>
              <c:yMode val="edge"/>
              <c:x val="5.4588664698162731E-2"/>
              <c:y val="0.10714799762932858"/>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5878584"/>
        <c:crosses val="autoZero"/>
        <c:crossBetween val="between"/>
        <c:majorUnit val="5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47219260106029"/>
          <c:y val="0.11532832871415549"/>
          <c:w val="0.79504411894342031"/>
          <c:h val="0.67165781492503329"/>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1"/>
            <c:invertIfNegative val="0"/>
            <c:bubble3D val="0"/>
            <c:spPr>
              <a:solidFill>
                <a:schemeClr val="bg2">
                  <a:lumMod val="75000"/>
                </a:schemeClr>
              </a:solidFill>
              <a:ln>
                <a:noFill/>
              </a:ln>
              <a:effectLst/>
            </c:spPr>
            <c:extLst>
              <c:ext xmlns:c16="http://schemas.microsoft.com/office/drawing/2014/chart" uri="{C3380CC4-5D6E-409C-BE32-E72D297353CC}">
                <c16:uniqueId val="{00000001-0270-4C84-9275-32001F8C11F6}"/>
              </c:ext>
            </c:extLst>
          </c:dPt>
          <c:dPt>
            <c:idx val="2"/>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3-0270-4C84-9275-32001F8C11F6}"/>
              </c:ext>
            </c:extLst>
          </c:dPt>
          <c:dPt>
            <c:idx val="3"/>
            <c:invertIfNegative val="0"/>
            <c:bubble3D val="0"/>
            <c:spPr>
              <a:solidFill>
                <a:schemeClr val="bg1">
                  <a:lumMod val="65000"/>
                </a:schemeClr>
              </a:solidFill>
              <a:ln>
                <a:noFill/>
              </a:ln>
              <a:effectLst/>
            </c:spPr>
            <c:extLst>
              <c:ext xmlns:c16="http://schemas.microsoft.com/office/drawing/2014/chart" uri="{C3380CC4-5D6E-409C-BE32-E72D297353CC}">
                <c16:uniqueId val="{00000005-0270-4C84-9275-32001F8C11F6}"/>
              </c:ext>
            </c:extLst>
          </c:dPt>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3911-4CD6-AB18-56D3460F0A93}"/>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270-4C84-9275-32001F8C11F6}"/>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270-4C84-9275-32001F8C11F6}"/>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0270-4C84-9275-32001F8C11F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Sheet1!$A$2:$A$5</c:f>
              <c:strCache>
                <c:ptCount val="4"/>
                <c:pt idx="0">
                  <c:v>T1 - control</c:v>
                </c:pt>
                <c:pt idx="1">
                  <c:v>T2 - black</c:v>
                </c:pt>
                <c:pt idx="2">
                  <c:v>T3 - silver</c:v>
                </c:pt>
                <c:pt idx="3">
                  <c:v>T4 - clear</c:v>
                </c:pt>
              </c:strCache>
            </c:strRef>
          </c:cat>
          <c:val>
            <c:numRef>
              <c:f>Sheet1!$B$2:$B$5</c:f>
              <c:numCache>
                <c:formatCode>General</c:formatCode>
                <c:ptCount val="4"/>
                <c:pt idx="0">
                  <c:v>61.87</c:v>
                </c:pt>
                <c:pt idx="1">
                  <c:v>94.13</c:v>
                </c:pt>
                <c:pt idx="2">
                  <c:v>89.8</c:v>
                </c:pt>
                <c:pt idx="3">
                  <c:v>88.66</c:v>
                </c:pt>
              </c:numCache>
            </c:numRef>
          </c:val>
          <c:extLst>
            <c:ext xmlns:c16="http://schemas.microsoft.com/office/drawing/2014/chart" uri="{C3380CC4-5D6E-409C-BE32-E72D297353CC}">
              <c16:uniqueId val="{00000007-0270-4C84-9275-32001F8C11F6}"/>
            </c:ext>
          </c:extLst>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T1 - control</c:v>
                </c:pt>
                <c:pt idx="1">
                  <c:v>T2 - black</c:v>
                </c:pt>
                <c:pt idx="2">
                  <c:v>T3 - silver</c:v>
                </c:pt>
                <c:pt idx="3">
                  <c:v>T4 - clear</c:v>
                </c:pt>
              </c:strCache>
            </c:strRef>
          </c:cat>
          <c:val>
            <c:numRef>
              <c:f>Sheet1!$C$2:$C$5</c:f>
              <c:numCache>
                <c:formatCode>General</c:formatCode>
                <c:ptCount val="4"/>
              </c:numCache>
            </c:numRef>
          </c:val>
          <c:extLst>
            <c:ext xmlns:c16="http://schemas.microsoft.com/office/drawing/2014/chart" uri="{C3380CC4-5D6E-409C-BE32-E72D297353CC}">
              <c16:uniqueId val="{00000008-0270-4C84-9275-32001F8C11F6}"/>
            </c:ext>
          </c:extLst>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T1 - control</c:v>
                </c:pt>
                <c:pt idx="1">
                  <c:v>T2 - black</c:v>
                </c:pt>
                <c:pt idx="2">
                  <c:v>T3 - silver</c:v>
                </c:pt>
                <c:pt idx="3">
                  <c:v>T4 - clear</c:v>
                </c:pt>
              </c:strCache>
            </c:strRef>
          </c:cat>
          <c:val>
            <c:numRef>
              <c:f>Sheet1!$D$2:$D$5</c:f>
              <c:numCache>
                <c:formatCode>General</c:formatCode>
                <c:ptCount val="4"/>
              </c:numCache>
            </c:numRef>
          </c:val>
          <c:extLst>
            <c:ext xmlns:c16="http://schemas.microsoft.com/office/drawing/2014/chart" uri="{C3380CC4-5D6E-409C-BE32-E72D297353CC}">
              <c16:uniqueId val="{00000009-0270-4C84-9275-32001F8C11F6}"/>
            </c:ext>
          </c:extLst>
        </c:ser>
        <c:dLbls>
          <c:dLblPos val="outEnd"/>
          <c:showLegendKey val="0"/>
          <c:showVal val="1"/>
          <c:showCatName val="0"/>
          <c:showSerName val="0"/>
          <c:showPercent val="0"/>
          <c:showBubbleSize val="0"/>
        </c:dLbls>
        <c:gapWidth val="37"/>
        <c:overlap val="64"/>
        <c:axId val="495879368"/>
        <c:axId val="495881720"/>
      </c:barChart>
      <c:catAx>
        <c:axId val="49587936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Treatment (Mulch color)</a:t>
                </a:r>
              </a:p>
            </c:rich>
          </c:tx>
          <c:layout>
            <c:manualLayout>
              <c:xMode val="edge"/>
              <c:yMode val="edge"/>
              <c:x val="0.38811134523677504"/>
              <c:y val="0.89641041705229885"/>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5881720"/>
        <c:crosses val="autoZero"/>
        <c:auto val="1"/>
        <c:lblAlgn val="ctr"/>
        <c:lblOffset val="100"/>
        <c:noMultiLvlLbl val="0"/>
      </c:catAx>
      <c:valAx>
        <c:axId val="495881720"/>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Number of Fruits</a:t>
                </a:r>
              </a:p>
            </c:rich>
          </c:tx>
          <c:layout>
            <c:manualLayout>
              <c:xMode val="edge"/>
              <c:yMode val="edge"/>
              <c:x val="5.7782592993860599E-2"/>
              <c:y val="0.26310825070916766"/>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5879368"/>
        <c:crosses val="autoZero"/>
        <c:crossBetween val="between"/>
        <c:majorUnit val="20"/>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sz="10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467168851997509"/>
          <c:y val="8.6669418076764343E-2"/>
          <c:w val="0.78884462302450542"/>
          <c:h val="0.71902600082542301"/>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1"/>
            <c:invertIfNegative val="0"/>
            <c:bubble3D val="0"/>
            <c:spPr>
              <a:solidFill>
                <a:schemeClr val="bg2">
                  <a:lumMod val="75000"/>
                </a:schemeClr>
              </a:solidFill>
              <a:ln>
                <a:noFill/>
              </a:ln>
              <a:effectLst/>
            </c:spPr>
            <c:extLst>
              <c:ext xmlns:c16="http://schemas.microsoft.com/office/drawing/2014/chart" uri="{C3380CC4-5D6E-409C-BE32-E72D297353CC}">
                <c16:uniqueId val="{00000001-7BE3-4DE6-A597-49438D41EEDA}"/>
              </c:ext>
            </c:extLst>
          </c:dPt>
          <c:dPt>
            <c:idx val="2"/>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3-7BE3-4DE6-A597-49438D41EEDA}"/>
              </c:ext>
            </c:extLst>
          </c:dPt>
          <c:dPt>
            <c:idx val="3"/>
            <c:invertIfNegative val="0"/>
            <c:bubble3D val="0"/>
            <c:spPr>
              <a:solidFill>
                <a:schemeClr val="bg1">
                  <a:lumMod val="65000"/>
                </a:schemeClr>
              </a:solidFill>
              <a:ln>
                <a:noFill/>
              </a:ln>
              <a:effectLst/>
            </c:spPr>
            <c:extLst>
              <c:ext xmlns:c16="http://schemas.microsoft.com/office/drawing/2014/chart" uri="{C3380CC4-5D6E-409C-BE32-E72D297353CC}">
                <c16:uniqueId val="{00000005-7BE3-4DE6-A597-49438D41EEDA}"/>
              </c:ext>
            </c:extLst>
          </c:dPt>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7BE3-4DE6-A597-49438D41EEDA}"/>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BE3-4DE6-A597-49438D41EEDA}"/>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BE3-4DE6-A597-49438D41EEDA}"/>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7BE3-4DE6-A597-49438D41EED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Sheet1!$A$2:$A$5</c:f>
              <c:strCache>
                <c:ptCount val="4"/>
                <c:pt idx="0">
                  <c:v>T1 - control</c:v>
                </c:pt>
                <c:pt idx="1">
                  <c:v>T2 - black</c:v>
                </c:pt>
                <c:pt idx="2">
                  <c:v>T3 - silver</c:v>
                </c:pt>
                <c:pt idx="3">
                  <c:v>T4 - clear</c:v>
                </c:pt>
              </c:strCache>
            </c:strRef>
          </c:cat>
          <c:val>
            <c:numRef>
              <c:f>Sheet1!$B$2:$B$5</c:f>
              <c:numCache>
                <c:formatCode>General</c:formatCode>
                <c:ptCount val="4"/>
                <c:pt idx="0">
                  <c:v>449.11</c:v>
                </c:pt>
                <c:pt idx="1">
                  <c:v>503.35</c:v>
                </c:pt>
                <c:pt idx="2">
                  <c:v>490.79</c:v>
                </c:pt>
                <c:pt idx="3">
                  <c:v>387.49</c:v>
                </c:pt>
              </c:numCache>
            </c:numRef>
          </c:val>
          <c:extLst>
            <c:ext xmlns:c16="http://schemas.microsoft.com/office/drawing/2014/chart" uri="{C3380CC4-5D6E-409C-BE32-E72D297353CC}">
              <c16:uniqueId val="{00000007-7BE3-4DE6-A597-49438D41EEDA}"/>
            </c:ext>
          </c:extLst>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T1 - control</c:v>
                </c:pt>
                <c:pt idx="1">
                  <c:v>T2 - black</c:v>
                </c:pt>
                <c:pt idx="2">
                  <c:v>T3 - silver</c:v>
                </c:pt>
                <c:pt idx="3">
                  <c:v>T4 - clear</c:v>
                </c:pt>
              </c:strCache>
            </c:strRef>
          </c:cat>
          <c:val>
            <c:numRef>
              <c:f>Sheet1!$C$2:$C$5</c:f>
              <c:numCache>
                <c:formatCode>General</c:formatCode>
                <c:ptCount val="4"/>
              </c:numCache>
            </c:numRef>
          </c:val>
          <c:extLst>
            <c:ext xmlns:c16="http://schemas.microsoft.com/office/drawing/2014/chart" uri="{C3380CC4-5D6E-409C-BE32-E72D297353CC}">
              <c16:uniqueId val="{00000008-7BE3-4DE6-A597-49438D41EEDA}"/>
            </c:ext>
          </c:extLst>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T1 - control</c:v>
                </c:pt>
                <c:pt idx="1">
                  <c:v>T2 - black</c:v>
                </c:pt>
                <c:pt idx="2">
                  <c:v>T3 - silver</c:v>
                </c:pt>
                <c:pt idx="3">
                  <c:v>T4 - clear</c:v>
                </c:pt>
              </c:strCache>
            </c:strRef>
          </c:cat>
          <c:val>
            <c:numRef>
              <c:f>Sheet1!$D$2:$D$5</c:f>
              <c:numCache>
                <c:formatCode>General</c:formatCode>
                <c:ptCount val="4"/>
              </c:numCache>
            </c:numRef>
          </c:val>
          <c:extLst>
            <c:ext xmlns:c16="http://schemas.microsoft.com/office/drawing/2014/chart" uri="{C3380CC4-5D6E-409C-BE32-E72D297353CC}">
              <c16:uniqueId val="{00000009-7BE3-4DE6-A597-49438D41EEDA}"/>
            </c:ext>
          </c:extLst>
        </c:ser>
        <c:dLbls>
          <c:dLblPos val="outEnd"/>
          <c:showLegendKey val="0"/>
          <c:showVal val="1"/>
          <c:showCatName val="0"/>
          <c:showSerName val="0"/>
          <c:showPercent val="0"/>
          <c:showBubbleSize val="0"/>
        </c:dLbls>
        <c:gapWidth val="55"/>
        <c:overlap val="63"/>
        <c:axId val="495879760"/>
        <c:axId val="495880544"/>
      </c:barChart>
      <c:catAx>
        <c:axId val="49587976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Treatment (Mulch color)</a:t>
                </a:r>
              </a:p>
            </c:rich>
          </c:tx>
          <c:layout>
            <c:manualLayout>
              <c:xMode val="edge"/>
              <c:yMode val="edge"/>
              <c:x val="0.34414742802379572"/>
              <c:y val="0.91248428881881793"/>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5880544"/>
        <c:crosses val="autoZero"/>
        <c:auto val="1"/>
        <c:lblAlgn val="ctr"/>
        <c:lblOffset val="100"/>
        <c:noMultiLvlLbl val="0"/>
      </c:catAx>
      <c:valAx>
        <c:axId val="49588054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Weight of fruit (g)</a:t>
                </a:r>
              </a:p>
            </c:rich>
          </c:tx>
          <c:layout>
            <c:manualLayout>
              <c:xMode val="edge"/>
              <c:yMode val="edge"/>
              <c:x val="5.1059529065643296E-2"/>
              <c:y val="0.25923259719021335"/>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58797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92415838216777"/>
          <c:y val="0.15307470078415189"/>
          <c:w val="0.8210758416178322"/>
          <c:h val="0.61627230308332659"/>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1"/>
            <c:invertIfNegative val="0"/>
            <c:bubble3D val="0"/>
            <c:spPr>
              <a:solidFill>
                <a:schemeClr val="bg2">
                  <a:lumMod val="75000"/>
                </a:schemeClr>
              </a:solidFill>
              <a:ln w="0">
                <a:noFill/>
              </a:ln>
              <a:effectLst/>
            </c:spPr>
            <c:extLst>
              <c:ext xmlns:c16="http://schemas.microsoft.com/office/drawing/2014/chart" uri="{C3380CC4-5D6E-409C-BE32-E72D297353CC}">
                <c16:uniqueId val="{00000001-5C21-4AF9-999E-81CE0FAA6C11}"/>
              </c:ext>
            </c:extLst>
          </c:dPt>
          <c:dPt>
            <c:idx val="2"/>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3-5C21-4AF9-999E-81CE0FAA6C11}"/>
              </c:ext>
            </c:extLst>
          </c:dPt>
          <c:dPt>
            <c:idx val="3"/>
            <c:invertIfNegative val="0"/>
            <c:bubble3D val="0"/>
            <c:spPr>
              <a:solidFill>
                <a:schemeClr val="bg1">
                  <a:lumMod val="65000"/>
                </a:schemeClr>
              </a:solidFill>
              <a:ln>
                <a:noFill/>
              </a:ln>
              <a:effectLst/>
            </c:spPr>
            <c:extLst>
              <c:ext xmlns:c16="http://schemas.microsoft.com/office/drawing/2014/chart" uri="{C3380CC4-5D6E-409C-BE32-E72D297353CC}">
                <c16:uniqueId val="{00000005-5C21-4AF9-999E-81CE0FAA6C11}"/>
              </c:ext>
            </c:extLst>
          </c:dPt>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96D-45CC-B6BA-445780018AAE}"/>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C21-4AF9-999E-81CE0FAA6C11}"/>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C21-4AF9-999E-81CE0FAA6C11}"/>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5C21-4AF9-999E-81CE0FAA6C11}"/>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Sheet1!$A$2:$A$5</c:f>
              <c:strCache>
                <c:ptCount val="4"/>
                <c:pt idx="0">
                  <c:v>T1 - control</c:v>
                </c:pt>
                <c:pt idx="1">
                  <c:v>T2 - black</c:v>
                </c:pt>
                <c:pt idx="2">
                  <c:v>T3 - silver</c:v>
                </c:pt>
                <c:pt idx="3">
                  <c:v>T4 - clear</c:v>
                </c:pt>
              </c:strCache>
            </c:strRef>
          </c:cat>
          <c:val>
            <c:numRef>
              <c:f>Sheet1!$B$2:$B$5</c:f>
              <c:numCache>
                <c:formatCode>General</c:formatCode>
                <c:ptCount val="4"/>
                <c:pt idx="0">
                  <c:v>26.4</c:v>
                </c:pt>
                <c:pt idx="1">
                  <c:v>41.1</c:v>
                </c:pt>
                <c:pt idx="2">
                  <c:v>41.98</c:v>
                </c:pt>
                <c:pt idx="3">
                  <c:v>35.630000000000003</c:v>
                </c:pt>
              </c:numCache>
            </c:numRef>
          </c:val>
          <c:extLst>
            <c:ext xmlns:c16="http://schemas.microsoft.com/office/drawing/2014/chart" uri="{C3380CC4-5D6E-409C-BE32-E72D297353CC}">
              <c16:uniqueId val="{00000007-5C21-4AF9-999E-81CE0FAA6C11}"/>
            </c:ext>
          </c:extLst>
        </c:ser>
        <c:ser>
          <c:idx val="1"/>
          <c:order val="1"/>
          <c:tx>
            <c:strRef>
              <c:f>Sheet1!$C$1</c:f>
              <c:strCache>
                <c:ptCount val="1"/>
                <c:pt idx="0">
                  <c:v>Column2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T1 - control</c:v>
                </c:pt>
                <c:pt idx="1">
                  <c:v>T2 - black</c:v>
                </c:pt>
                <c:pt idx="2">
                  <c:v>T3 - silver</c:v>
                </c:pt>
                <c:pt idx="3">
                  <c:v>T4 - clear</c:v>
                </c:pt>
              </c:strCache>
            </c:strRef>
          </c:cat>
          <c:val>
            <c:numRef>
              <c:f>Sheet1!$C$2:$C$5</c:f>
              <c:numCache>
                <c:formatCode>General</c:formatCode>
                <c:ptCount val="4"/>
              </c:numCache>
            </c:numRef>
          </c:val>
          <c:extLst>
            <c:ext xmlns:c16="http://schemas.microsoft.com/office/drawing/2014/chart" uri="{C3380CC4-5D6E-409C-BE32-E72D297353CC}">
              <c16:uniqueId val="{00000008-5C21-4AF9-999E-81CE0FAA6C11}"/>
            </c:ext>
          </c:extLst>
        </c:ser>
        <c:ser>
          <c:idx val="2"/>
          <c:order val="2"/>
          <c:tx>
            <c:strRef>
              <c:f>Sheet1!$D$1</c:f>
              <c:strCache>
                <c:ptCount val="1"/>
                <c:pt idx="0">
                  <c:v>Column1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T1 - control</c:v>
                </c:pt>
                <c:pt idx="1">
                  <c:v>T2 - black</c:v>
                </c:pt>
                <c:pt idx="2">
                  <c:v>T3 - silver</c:v>
                </c:pt>
                <c:pt idx="3">
                  <c:v>T4 - clear</c:v>
                </c:pt>
              </c:strCache>
            </c:strRef>
          </c:cat>
          <c:val>
            <c:numRef>
              <c:f>Sheet1!$D$2:$D$5</c:f>
              <c:numCache>
                <c:formatCode>General</c:formatCode>
                <c:ptCount val="4"/>
              </c:numCache>
            </c:numRef>
          </c:val>
          <c:extLst>
            <c:ext xmlns:c16="http://schemas.microsoft.com/office/drawing/2014/chart" uri="{C3380CC4-5D6E-409C-BE32-E72D297353CC}">
              <c16:uniqueId val="{00000009-5C21-4AF9-999E-81CE0FAA6C11}"/>
            </c:ext>
          </c:extLst>
        </c:ser>
        <c:dLbls>
          <c:dLblPos val="outEnd"/>
          <c:showLegendKey val="0"/>
          <c:showVal val="1"/>
          <c:showCatName val="0"/>
          <c:showSerName val="0"/>
          <c:showPercent val="0"/>
          <c:showBubbleSize val="0"/>
        </c:dLbls>
        <c:gapWidth val="50"/>
        <c:overlap val="51"/>
        <c:axId val="495882112"/>
        <c:axId val="495946512"/>
      </c:barChart>
      <c:catAx>
        <c:axId val="49588211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000"/>
                  <a:t>Treatment (Mulch color)</a:t>
                </a:r>
              </a:p>
            </c:rich>
          </c:tx>
          <c:layout>
            <c:manualLayout>
              <c:xMode val="edge"/>
              <c:yMode val="edge"/>
              <c:x val="0.39749411025150611"/>
              <c:y val="0.89259491237837696"/>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5946512"/>
        <c:crosses val="autoZero"/>
        <c:auto val="1"/>
        <c:lblAlgn val="ctr"/>
        <c:lblOffset val="100"/>
        <c:noMultiLvlLbl val="0"/>
      </c:catAx>
      <c:valAx>
        <c:axId val="495946512"/>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Fruit yield (t ha-1)</a:t>
                </a:r>
              </a:p>
            </c:rich>
          </c:tx>
          <c:layout>
            <c:manualLayout>
              <c:xMode val="edge"/>
              <c:yMode val="edge"/>
              <c:x val="4.9891949626170544E-2"/>
              <c:y val="0.2840647286513428"/>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5882112"/>
        <c:crosses val="autoZero"/>
        <c:crossBetween val="between"/>
        <c:majorUnit val="10"/>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sz="105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10</Pages>
  <Words>2993</Words>
  <Characters>17064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cp:lastModifiedBy>
  <cp:revision>22</cp:revision>
  <dcterms:created xsi:type="dcterms:W3CDTF">2025-11-11T13:05:00Z</dcterms:created>
  <dcterms:modified xsi:type="dcterms:W3CDTF">2026-03-22T12:39:00Z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a445432b-c000-4806-b5fb-d8500479ca54</vt:lpwstr>
  </property>
</Properties>
</file>